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D35AA" w14:textId="77777777" w:rsidR="00435391" w:rsidRPr="00435391" w:rsidRDefault="00435391" w:rsidP="00435391">
      <w:pPr>
        <w:widowControl w:val="0"/>
        <w:tabs>
          <w:tab w:val="left" w:pos="7088"/>
        </w:tabs>
        <w:autoSpaceDN w:val="0"/>
        <w:spacing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435391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АППАРАТ СоветА депутатов</w:t>
      </w:r>
    </w:p>
    <w:p w14:paraId="116063AC" w14:textId="77777777" w:rsidR="00435391" w:rsidRPr="00435391" w:rsidRDefault="00435391" w:rsidP="00435391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435391">
        <w:rPr>
          <w:rFonts w:eastAsia="Calibri"/>
          <w:b/>
          <w:caps/>
          <w:color w:val="0070C0"/>
          <w:szCs w:val="28"/>
          <w:lang w:eastAsia="en-US"/>
        </w:rPr>
        <w:t xml:space="preserve">внутригородского муниципального образования – </w:t>
      </w:r>
      <w:r w:rsidRPr="00435391">
        <w:rPr>
          <w:rFonts w:eastAsia="Calibri"/>
          <w:b/>
          <w:iCs/>
          <w:caps/>
          <w:color w:val="0070C0"/>
          <w:szCs w:val="28"/>
          <w:lang w:eastAsia="en-US"/>
        </w:rPr>
        <w:t xml:space="preserve">муниципального округа </w:t>
      </w:r>
    </w:p>
    <w:p w14:paraId="39DC77B4" w14:textId="77777777" w:rsidR="00435391" w:rsidRPr="00435391" w:rsidRDefault="00435391" w:rsidP="00435391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435391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Бекасово</w:t>
      </w:r>
    </w:p>
    <w:p w14:paraId="59E91366" w14:textId="77777777" w:rsidR="00435391" w:rsidRPr="00435391" w:rsidRDefault="00435391" w:rsidP="00435391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435391">
        <w:rPr>
          <w:rFonts w:eastAsia="Calibri"/>
          <w:b/>
          <w:caps/>
          <w:color w:val="0070C0"/>
          <w:szCs w:val="28"/>
          <w:lang w:eastAsia="en-US"/>
        </w:rPr>
        <w:t>в городе МОскве</w:t>
      </w:r>
    </w:p>
    <w:p w14:paraId="5D9A162E" w14:textId="77777777" w:rsidR="00435391" w:rsidRPr="00435391" w:rsidRDefault="00435391" w:rsidP="00435391">
      <w:pPr>
        <w:overflowPunct w:val="0"/>
        <w:autoSpaceDE w:val="0"/>
        <w:autoSpaceDN w:val="0"/>
        <w:adjustRightInd w:val="0"/>
        <w:spacing w:before="400"/>
        <w:jc w:val="center"/>
        <w:rPr>
          <w:b/>
          <w:caps/>
          <w:spacing w:val="20"/>
          <w:sz w:val="32"/>
          <w:szCs w:val="36"/>
        </w:rPr>
      </w:pPr>
      <w:r w:rsidRPr="00435391">
        <w:rPr>
          <w:b/>
          <w:caps/>
          <w:color w:val="0070C0"/>
          <w:spacing w:val="20"/>
          <w:sz w:val="32"/>
          <w:szCs w:val="36"/>
        </w:rPr>
        <w:t xml:space="preserve">ПОСТАНОВЛЕНИе </w:t>
      </w:r>
    </w:p>
    <w:p w14:paraId="7B51D2A7" w14:textId="77777777" w:rsidR="00435391" w:rsidRPr="00435391" w:rsidRDefault="00435391" w:rsidP="0043539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0B38BF" w14:textId="49F9B70E" w:rsidR="00435391" w:rsidRPr="00435391" w:rsidRDefault="00435391" w:rsidP="004C55CB">
      <w:pPr>
        <w:tabs>
          <w:tab w:val="left" w:pos="7080"/>
        </w:tabs>
        <w:autoSpaceDE w:val="0"/>
        <w:autoSpaceDN w:val="0"/>
        <w:adjustRightInd w:val="0"/>
        <w:rPr>
          <w:sz w:val="28"/>
          <w:szCs w:val="28"/>
        </w:rPr>
      </w:pPr>
      <w:r w:rsidRPr="00435391">
        <w:rPr>
          <w:sz w:val="28"/>
          <w:szCs w:val="28"/>
        </w:rPr>
        <w:t>25 апреля 2025 года</w:t>
      </w:r>
      <w:r w:rsidRPr="00435391">
        <w:rPr>
          <w:b/>
          <w:sz w:val="28"/>
          <w:szCs w:val="28"/>
        </w:rPr>
        <w:tab/>
      </w:r>
      <w:r w:rsidR="004C55CB">
        <w:rPr>
          <w:b/>
          <w:sz w:val="28"/>
          <w:szCs w:val="28"/>
        </w:rPr>
        <w:tab/>
      </w:r>
      <w:r w:rsidR="006B4484">
        <w:rPr>
          <w:sz w:val="28"/>
          <w:szCs w:val="28"/>
        </w:rPr>
        <w:t>№ 26</w:t>
      </w:r>
    </w:p>
    <w:p w14:paraId="028CB668" w14:textId="77777777" w:rsidR="00435391" w:rsidRPr="00435391" w:rsidRDefault="00435391" w:rsidP="00435391">
      <w:pPr>
        <w:autoSpaceDE w:val="0"/>
        <w:autoSpaceDN w:val="0"/>
        <w:adjustRightInd w:val="0"/>
        <w:ind w:right="4682"/>
        <w:jc w:val="both"/>
        <w:rPr>
          <w:sz w:val="28"/>
          <w:szCs w:val="28"/>
        </w:rPr>
      </w:pPr>
    </w:p>
    <w:p w14:paraId="6B3E5E0A" w14:textId="77777777" w:rsidR="00435391" w:rsidRPr="00435391" w:rsidRDefault="00435391" w:rsidP="00435391">
      <w:pPr>
        <w:autoSpaceDE w:val="0"/>
        <w:autoSpaceDN w:val="0"/>
        <w:adjustRightInd w:val="0"/>
        <w:ind w:right="4682"/>
        <w:jc w:val="both"/>
        <w:rPr>
          <w:b/>
          <w:sz w:val="28"/>
          <w:szCs w:val="28"/>
        </w:rPr>
      </w:pPr>
      <w:r w:rsidRPr="00435391">
        <w:rPr>
          <w:b/>
          <w:sz w:val="28"/>
          <w:szCs w:val="28"/>
        </w:rPr>
        <w:t>О порядке и методике планирования бюджетных ассигнований бюджета внутригородского муниципального образования – муниципального округа Бекасово в городе Москве</w:t>
      </w:r>
    </w:p>
    <w:p w14:paraId="74789025" w14:textId="77777777" w:rsidR="00435391" w:rsidRPr="00435391" w:rsidRDefault="00435391" w:rsidP="00435391">
      <w:pPr>
        <w:widowControl w:val="0"/>
        <w:autoSpaceDE w:val="0"/>
        <w:autoSpaceDN w:val="0"/>
        <w:spacing w:line="276" w:lineRule="auto"/>
        <w:rPr>
          <w:sz w:val="28"/>
          <w:szCs w:val="28"/>
          <w:lang w:eastAsia="en-US"/>
        </w:rPr>
      </w:pPr>
      <w:bookmarkStart w:id="0" w:name="_GoBack"/>
      <w:bookmarkEnd w:id="0"/>
    </w:p>
    <w:p w14:paraId="503EBF3F" w14:textId="77777777" w:rsidR="00435391" w:rsidRPr="00435391" w:rsidRDefault="00435391" w:rsidP="00435391">
      <w:pPr>
        <w:widowControl w:val="0"/>
        <w:autoSpaceDE w:val="0"/>
        <w:autoSpaceDN w:val="0"/>
        <w:spacing w:line="276" w:lineRule="auto"/>
        <w:ind w:left="2" w:right="140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ab/>
      </w:r>
      <w:proofErr w:type="gramStart"/>
      <w:r w:rsidRPr="00435391">
        <w:rPr>
          <w:sz w:val="28"/>
          <w:szCs w:val="28"/>
          <w:lang w:eastAsia="en-US"/>
        </w:rPr>
        <w:t>В соответствии с пунктом 4 части 1 статьи 158, пунктом 1 статьи 174.2 Бюджетного кодекса Российской Федерации, Положением о бюджетном процессе во внутригородском муниципальном образовании – муниципальном округе Бекасово в городе Москве, утвержденного решением Совета депутатов внутригородского муниципального образования – муниципального округа Бекасово в городе Москве от 24 октября 2024 года № 2/5 «Об утверждении Положения о бюджетном процессе во внутригородском муниципальном</w:t>
      </w:r>
      <w:proofErr w:type="gramEnd"/>
      <w:r w:rsidRPr="00435391">
        <w:rPr>
          <w:sz w:val="28"/>
          <w:szCs w:val="28"/>
          <w:lang w:eastAsia="en-US"/>
        </w:rPr>
        <w:t xml:space="preserve"> </w:t>
      </w:r>
      <w:proofErr w:type="gramStart"/>
      <w:r w:rsidRPr="00435391">
        <w:rPr>
          <w:sz w:val="28"/>
          <w:szCs w:val="28"/>
          <w:lang w:eastAsia="en-US"/>
        </w:rPr>
        <w:t>образовании</w:t>
      </w:r>
      <w:proofErr w:type="gramEnd"/>
      <w:r w:rsidRPr="00435391">
        <w:rPr>
          <w:sz w:val="28"/>
          <w:szCs w:val="28"/>
          <w:lang w:eastAsia="en-US"/>
        </w:rPr>
        <w:t xml:space="preserve"> – муниципальном округе Бекасово в городе Москве», аппарат Совета депутатов внутригородского муниципального образования – муниципального округа Бекасово в городе Москве, постановляет:</w:t>
      </w:r>
    </w:p>
    <w:p w14:paraId="123BABA2" w14:textId="77777777" w:rsidR="00435391" w:rsidRPr="00435391" w:rsidRDefault="00435391" w:rsidP="00435391">
      <w:pPr>
        <w:widowControl w:val="0"/>
        <w:numPr>
          <w:ilvl w:val="0"/>
          <w:numId w:val="3"/>
        </w:numPr>
        <w:tabs>
          <w:tab w:val="left" w:pos="1221"/>
        </w:tabs>
        <w:autoSpaceDE w:val="0"/>
        <w:autoSpaceDN w:val="0"/>
        <w:spacing w:line="276" w:lineRule="auto"/>
        <w:ind w:right="137" w:firstLine="707"/>
        <w:jc w:val="both"/>
        <w:rPr>
          <w:sz w:val="28"/>
          <w:szCs w:val="22"/>
          <w:lang w:eastAsia="en-US"/>
        </w:rPr>
      </w:pPr>
      <w:r w:rsidRPr="00435391">
        <w:rPr>
          <w:sz w:val="28"/>
          <w:szCs w:val="22"/>
          <w:lang w:eastAsia="en-US"/>
        </w:rPr>
        <w:t>Утвердить порядок планирования бюджетных ассигнований бюджета внутригородского муниципального образования – муниципального округа Бекасово в городе Москве (приложение 1).</w:t>
      </w:r>
    </w:p>
    <w:p w14:paraId="16340DDE" w14:textId="77777777" w:rsidR="00435391" w:rsidRPr="00435391" w:rsidRDefault="00435391" w:rsidP="00435391">
      <w:pPr>
        <w:widowControl w:val="0"/>
        <w:numPr>
          <w:ilvl w:val="0"/>
          <w:numId w:val="3"/>
        </w:numPr>
        <w:tabs>
          <w:tab w:val="left" w:pos="1221"/>
        </w:tabs>
        <w:autoSpaceDE w:val="0"/>
        <w:autoSpaceDN w:val="0"/>
        <w:spacing w:line="276" w:lineRule="auto"/>
        <w:ind w:right="137" w:firstLine="707"/>
        <w:jc w:val="both"/>
        <w:rPr>
          <w:sz w:val="28"/>
          <w:szCs w:val="22"/>
          <w:lang w:eastAsia="en-US"/>
        </w:rPr>
      </w:pPr>
      <w:r w:rsidRPr="00435391">
        <w:rPr>
          <w:sz w:val="28"/>
          <w:szCs w:val="22"/>
          <w:lang w:eastAsia="en-US"/>
        </w:rPr>
        <w:t>Утвердить методику планирования бюджетных ассигнований бюджета внутригородского муниципального образования – муниципального округа Бекасово в городе Москве (приложение 2).</w:t>
      </w:r>
    </w:p>
    <w:p w14:paraId="6604B0F9" w14:textId="77777777" w:rsidR="00435391" w:rsidRPr="00435391" w:rsidRDefault="00435391" w:rsidP="00435391">
      <w:pPr>
        <w:widowControl w:val="0"/>
        <w:numPr>
          <w:ilvl w:val="0"/>
          <w:numId w:val="3"/>
        </w:numPr>
        <w:tabs>
          <w:tab w:val="left" w:pos="1221"/>
        </w:tabs>
        <w:autoSpaceDE w:val="0"/>
        <w:autoSpaceDN w:val="0"/>
        <w:spacing w:line="276" w:lineRule="auto"/>
        <w:ind w:right="137" w:firstLine="707"/>
        <w:jc w:val="both"/>
        <w:rPr>
          <w:sz w:val="28"/>
          <w:szCs w:val="22"/>
          <w:lang w:eastAsia="en-US"/>
        </w:rPr>
      </w:pPr>
      <w:r w:rsidRPr="00435391">
        <w:rPr>
          <w:sz w:val="28"/>
          <w:szCs w:val="22"/>
          <w:lang w:eastAsia="en-US"/>
        </w:rPr>
        <w:t xml:space="preserve">Опубликовать настоящее постановление в сетевом издании «Московский муниципальный </w:t>
      </w:r>
      <w:r w:rsidRPr="00435391">
        <w:rPr>
          <w:spacing w:val="-2"/>
          <w:sz w:val="28"/>
          <w:szCs w:val="22"/>
          <w:lang w:eastAsia="en-US"/>
        </w:rPr>
        <w:t>вестник».</w:t>
      </w:r>
    </w:p>
    <w:p w14:paraId="5D062A8E" w14:textId="78654C1A" w:rsidR="00435391" w:rsidRPr="00435391" w:rsidRDefault="00435391" w:rsidP="00435391">
      <w:pPr>
        <w:widowControl w:val="0"/>
        <w:numPr>
          <w:ilvl w:val="0"/>
          <w:numId w:val="3"/>
        </w:numPr>
        <w:tabs>
          <w:tab w:val="left" w:pos="1103"/>
        </w:tabs>
        <w:autoSpaceDE w:val="0"/>
        <w:autoSpaceDN w:val="0"/>
        <w:spacing w:line="276" w:lineRule="auto"/>
        <w:ind w:right="140" w:firstLine="707"/>
        <w:jc w:val="both"/>
        <w:rPr>
          <w:sz w:val="28"/>
          <w:szCs w:val="22"/>
          <w:lang w:eastAsia="en-US"/>
        </w:rPr>
      </w:pPr>
      <w:r w:rsidRPr="00435391">
        <w:rPr>
          <w:sz w:val="28"/>
          <w:szCs w:val="22"/>
          <w:lang w:eastAsia="en-US"/>
        </w:rPr>
        <w:t xml:space="preserve">Настоящее постановление вступает в силу со дня его принятия </w:t>
      </w:r>
      <w:r w:rsidR="004C55CB">
        <w:rPr>
          <w:sz w:val="28"/>
          <w:szCs w:val="22"/>
          <w:lang w:eastAsia="en-US"/>
        </w:rPr>
        <w:br/>
      </w:r>
      <w:r w:rsidRPr="00435391">
        <w:rPr>
          <w:sz w:val="28"/>
          <w:szCs w:val="22"/>
          <w:lang w:eastAsia="en-US"/>
        </w:rPr>
        <w:t xml:space="preserve">и распространяет свое действия на правоотношения, возникшие </w:t>
      </w:r>
      <w:r w:rsidR="004C55CB">
        <w:rPr>
          <w:sz w:val="28"/>
          <w:szCs w:val="22"/>
          <w:lang w:eastAsia="en-US"/>
        </w:rPr>
        <w:br/>
      </w:r>
      <w:r w:rsidRPr="00435391">
        <w:rPr>
          <w:sz w:val="28"/>
          <w:szCs w:val="22"/>
          <w:lang w:eastAsia="en-US"/>
        </w:rPr>
        <w:t>при составлении бюджета муниципального округа Бекасово в городе Москве на 2025 год и плановый период 2026 и 2027 годов.</w:t>
      </w:r>
    </w:p>
    <w:p w14:paraId="509B6B38" w14:textId="77777777" w:rsidR="00435391" w:rsidRPr="00435391" w:rsidRDefault="00435391" w:rsidP="00435391">
      <w:pPr>
        <w:widowControl w:val="0"/>
        <w:tabs>
          <w:tab w:val="left" w:pos="1103"/>
        </w:tabs>
        <w:autoSpaceDE w:val="0"/>
        <w:autoSpaceDN w:val="0"/>
        <w:spacing w:line="276" w:lineRule="auto"/>
        <w:ind w:left="2" w:right="140" w:hanging="2"/>
        <w:jc w:val="both"/>
        <w:rPr>
          <w:sz w:val="28"/>
          <w:szCs w:val="22"/>
          <w:lang w:eastAsia="en-US"/>
        </w:rPr>
      </w:pPr>
    </w:p>
    <w:p w14:paraId="756D10D1" w14:textId="77777777" w:rsidR="00435391" w:rsidRPr="00435391" w:rsidRDefault="00435391" w:rsidP="00435391">
      <w:pPr>
        <w:widowControl w:val="0"/>
        <w:tabs>
          <w:tab w:val="left" w:pos="1103"/>
        </w:tabs>
        <w:autoSpaceDE w:val="0"/>
        <w:autoSpaceDN w:val="0"/>
        <w:spacing w:line="276" w:lineRule="auto"/>
        <w:ind w:left="2" w:right="140" w:hanging="2"/>
        <w:jc w:val="both"/>
        <w:rPr>
          <w:sz w:val="28"/>
          <w:szCs w:val="22"/>
          <w:lang w:eastAsia="en-US"/>
        </w:rPr>
      </w:pPr>
    </w:p>
    <w:p w14:paraId="742B1B15" w14:textId="77777777" w:rsidR="00435391" w:rsidRPr="00435391" w:rsidRDefault="00435391" w:rsidP="00435391">
      <w:pPr>
        <w:widowControl w:val="0"/>
        <w:tabs>
          <w:tab w:val="left" w:pos="1103"/>
        </w:tabs>
        <w:autoSpaceDE w:val="0"/>
        <w:autoSpaceDN w:val="0"/>
        <w:spacing w:line="276" w:lineRule="auto"/>
        <w:ind w:left="2" w:right="140" w:hanging="2"/>
        <w:jc w:val="both"/>
        <w:rPr>
          <w:sz w:val="28"/>
          <w:szCs w:val="22"/>
          <w:lang w:eastAsia="en-US"/>
        </w:rPr>
      </w:pPr>
    </w:p>
    <w:p w14:paraId="34BAE9E5" w14:textId="77777777" w:rsidR="00435391" w:rsidRPr="00435391" w:rsidRDefault="00435391" w:rsidP="00435391">
      <w:pPr>
        <w:widowControl w:val="0"/>
        <w:tabs>
          <w:tab w:val="left" w:pos="1103"/>
        </w:tabs>
        <w:autoSpaceDE w:val="0"/>
        <w:autoSpaceDN w:val="0"/>
        <w:spacing w:line="276" w:lineRule="auto"/>
        <w:ind w:left="2" w:right="140" w:hanging="2"/>
        <w:jc w:val="both"/>
        <w:rPr>
          <w:sz w:val="28"/>
          <w:szCs w:val="22"/>
          <w:lang w:eastAsia="en-US"/>
        </w:rPr>
      </w:pPr>
    </w:p>
    <w:p w14:paraId="01ABB403" w14:textId="77777777" w:rsidR="00435391" w:rsidRPr="00435391" w:rsidRDefault="00435391" w:rsidP="00435391">
      <w:pPr>
        <w:widowControl w:val="0"/>
        <w:tabs>
          <w:tab w:val="left" w:pos="1103"/>
        </w:tabs>
        <w:autoSpaceDE w:val="0"/>
        <w:autoSpaceDN w:val="0"/>
        <w:spacing w:line="276" w:lineRule="auto"/>
        <w:ind w:left="2" w:right="140" w:hanging="2"/>
        <w:jc w:val="both"/>
        <w:rPr>
          <w:sz w:val="28"/>
          <w:szCs w:val="22"/>
          <w:lang w:eastAsia="en-US"/>
        </w:rPr>
      </w:pPr>
    </w:p>
    <w:p w14:paraId="332584F2" w14:textId="2A190044" w:rsidR="00435391" w:rsidRPr="00435391" w:rsidRDefault="00435391" w:rsidP="00435391">
      <w:pPr>
        <w:widowControl w:val="0"/>
        <w:numPr>
          <w:ilvl w:val="0"/>
          <w:numId w:val="3"/>
        </w:numPr>
        <w:tabs>
          <w:tab w:val="left" w:pos="1024"/>
        </w:tabs>
        <w:autoSpaceDE w:val="0"/>
        <w:autoSpaceDN w:val="0"/>
        <w:spacing w:line="276" w:lineRule="auto"/>
        <w:ind w:right="136" w:firstLine="707"/>
        <w:jc w:val="both"/>
        <w:rPr>
          <w:sz w:val="28"/>
          <w:szCs w:val="22"/>
          <w:lang w:eastAsia="en-US"/>
        </w:rPr>
      </w:pPr>
      <w:proofErr w:type="gramStart"/>
      <w:r w:rsidRPr="00435391">
        <w:rPr>
          <w:sz w:val="28"/>
          <w:szCs w:val="22"/>
          <w:lang w:eastAsia="en-US"/>
        </w:rPr>
        <w:t>Контроль за</w:t>
      </w:r>
      <w:proofErr w:type="gramEnd"/>
      <w:r w:rsidRPr="00435391">
        <w:rPr>
          <w:sz w:val="28"/>
          <w:szCs w:val="22"/>
          <w:lang w:eastAsia="en-US"/>
        </w:rPr>
        <w:t xml:space="preserve"> исполнением настоящего постановления возложить </w:t>
      </w:r>
      <w:r w:rsidR="004C55CB">
        <w:rPr>
          <w:sz w:val="28"/>
          <w:szCs w:val="22"/>
          <w:lang w:eastAsia="en-US"/>
        </w:rPr>
        <w:br/>
      </w:r>
      <w:r w:rsidRPr="00435391">
        <w:rPr>
          <w:sz w:val="28"/>
          <w:szCs w:val="22"/>
          <w:lang w:eastAsia="en-US"/>
        </w:rPr>
        <w:t>на главу внутригородского муниципального образования</w:t>
      </w:r>
      <w:r w:rsidR="008E1894">
        <w:rPr>
          <w:sz w:val="28"/>
          <w:szCs w:val="22"/>
          <w:lang w:eastAsia="en-US"/>
        </w:rPr>
        <w:t xml:space="preserve"> </w:t>
      </w:r>
      <w:r w:rsidR="008E1894" w:rsidRPr="00435391">
        <w:rPr>
          <w:sz w:val="28"/>
          <w:szCs w:val="28"/>
          <w:lang w:eastAsia="en-US"/>
        </w:rPr>
        <w:t>–</w:t>
      </w:r>
      <w:r w:rsidRPr="00435391">
        <w:rPr>
          <w:sz w:val="28"/>
          <w:szCs w:val="22"/>
          <w:lang w:eastAsia="en-US"/>
        </w:rPr>
        <w:t xml:space="preserve"> муниципального округа Бекасово в городе Москве </w:t>
      </w:r>
      <w:proofErr w:type="spellStart"/>
      <w:r w:rsidRPr="00435391">
        <w:rPr>
          <w:sz w:val="28"/>
          <w:szCs w:val="22"/>
          <w:lang w:eastAsia="en-US"/>
        </w:rPr>
        <w:t>Колокольчикову</w:t>
      </w:r>
      <w:proofErr w:type="spellEnd"/>
      <w:r w:rsidRPr="00435391">
        <w:rPr>
          <w:sz w:val="28"/>
          <w:szCs w:val="22"/>
          <w:lang w:eastAsia="en-US"/>
        </w:rPr>
        <w:t xml:space="preserve"> О.Д.</w:t>
      </w:r>
    </w:p>
    <w:p w14:paraId="416A180D" w14:textId="77777777" w:rsidR="00435391" w:rsidRPr="00435391" w:rsidRDefault="00435391" w:rsidP="00435391">
      <w:pPr>
        <w:widowControl w:val="0"/>
        <w:autoSpaceDE w:val="0"/>
        <w:autoSpaceDN w:val="0"/>
        <w:spacing w:line="276" w:lineRule="auto"/>
        <w:rPr>
          <w:sz w:val="28"/>
          <w:szCs w:val="28"/>
          <w:lang w:eastAsia="en-US"/>
        </w:rPr>
      </w:pPr>
    </w:p>
    <w:p w14:paraId="1E2976ED" w14:textId="16746089" w:rsidR="00435391" w:rsidRPr="00435391" w:rsidRDefault="00435391" w:rsidP="00435391">
      <w:pPr>
        <w:widowControl w:val="0"/>
        <w:autoSpaceDE w:val="0"/>
        <w:autoSpaceDN w:val="0"/>
        <w:jc w:val="both"/>
        <w:rPr>
          <w:b/>
          <w:sz w:val="28"/>
          <w:szCs w:val="28"/>
          <w:lang w:eastAsia="en-US"/>
        </w:rPr>
      </w:pPr>
      <w:r w:rsidRPr="00435391">
        <w:rPr>
          <w:b/>
          <w:sz w:val="28"/>
          <w:szCs w:val="28"/>
          <w:lang w:eastAsia="en-US"/>
        </w:rPr>
        <w:t xml:space="preserve">Глава внутригородского муниципального образования </w:t>
      </w:r>
      <w:r w:rsidR="008E1894" w:rsidRPr="00435391">
        <w:rPr>
          <w:sz w:val="28"/>
          <w:szCs w:val="28"/>
          <w:lang w:eastAsia="en-US"/>
        </w:rPr>
        <w:t>–</w:t>
      </w:r>
    </w:p>
    <w:p w14:paraId="37C43186" w14:textId="77777777" w:rsidR="00435391" w:rsidRPr="00435391" w:rsidRDefault="00435391" w:rsidP="00435391">
      <w:pPr>
        <w:widowControl w:val="0"/>
        <w:autoSpaceDE w:val="0"/>
        <w:autoSpaceDN w:val="0"/>
        <w:jc w:val="both"/>
        <w:rPr>
          <w:b/>
          <w:sz w:val="28"/>
          <w:szCs w:val="28"/>
          <w:lang w:eastAsia="en-US"/>
        </w:rPr>
      </w:pPr>
      <w:r w:rsidRPr="00435391">
        <w:rPr>
          <w:b/>
          <w:sz w:val="28"/>
          <w:szCs w:val="28"/>
          <w:lang w:eastAsia="en-US"/>
        </w:rPr>
        <w:t>муниципального округа Бекасово</w:t>
      </w:r>
    </w:p>
    <w:p w14:paraId="7CACA9D5" w14:textId="5A8B69B5" w:rsidR="00435391" w:rsidRPr="00435391" w:rsidRDefault="00435391" w:rsidP="004C55CB">
      <w:pPr>
        <w:widowControl w:val="0"/>
        <w:tabs>
          <w:tab w:val="left" w:pos="7230"/>
        </w:tabs>
        <w:autoSpaceDE w:val="0"/>
        <w:autoSpaceDN w:val="0"/>
        <w:jc w:val="both"/>
        <w:rPr>
          <w:b/>
          <w:sz w:val="28"/>
          <w:szCs w:val="28"/>
          <w:lang w:eastAsia="en-US"/>
        </w:rPr>
      </w:pPr>
      <w:r w:rsidRPr="00435391">
        <w:rPr>
          <w:b/>
          <w:sz w:val="28"/>
          <w:szCs w:val="28"/>
          <w:lang w:eastAsia="en-US"/>
        </w:rPr>
        <w:t>в городе Москве</w:t>
      </w:r>
      <w:r w:rsidR="004C55CB">
        <w:rPr>
          <w:b/>
          <w:sz w:val="28"/>
          <w:szCs w:val="28"/>
          <w:lang w:eastAsia="en-US"/>
        </w:rPr>
        <w:t xml:space="preserve">                                                                    </w:t>
      </w:r>
      <w:r w:rsidRPr="00435391">
        <w:rPr>
          <w:b/>
          <w:sz w:val="28"/>
          <w:szCs w:val="28"/>
          <w:lang w:eastAsia="en-US"/>
        </w:rPr>
        <w:t xml:space="preserve">О.Д. </w:t>
      </w:r>
      <w:proofErr w:type="spellStart"/>
      <w:r w:rsidRPr="00435391">
        <w:rPr>
          <w:b/>
          <w:sz w:val="28"/>
          <w:szCs w:val="28"/>
          <w:lang w:eastAsia="en-US"/>
        </w:rPr>
        <w:t>Колокольчикова</w:t>
      </w:r>
      <w:proofErr w:type="spellEnd"/>
    </w:p>
    <w:p w14:paraId="06FC4D83" w14:textId="77777777" w:rsidR="00435391" w:rsidRPr="00435391" w:rsidRDefault="00435391" w:rsidP="00435391">
      <w:pPr>
        <w:spacing w:line="276" w:lineRule="auto"/>
        <w:rPr>
          <w:b/>
          <w:sz w:val="28"/>
          <w:szCs w:val="22"/>
          <w:lang w:eastAsia="en-US"/>
        </w:rPr>
        <w:sectPr w:rsidR="00435391" w:rsidRPr="00435391" w:rsidSect="006B4484">
          <w:headerReference w:type="default" r:id="rId9"/>
          <w:pgSz w:w="11910" w:h="16840"/>
          <w:pgMar w:top="1134" w:right="851" w:bottom="142" w:left="1418" w:header="720" w:footer="720" w:gutter="0"/>
          <w:pgNumType w:start="1"/>
          <w:cols w:space="720"/>
          <w:titlePg/>
          <w:docGrid w:linePitch="326"/>
        </w:sectPr>
      </w:pPr>
    </w:p>
    <w:p w14:paraId="18365B1B" w14:textId="636585A2" w:rsidR="00435391" w:rsidRPr="00435391" w:rsidRDefault="00435391" w:rsidP="00681476">
      <w:pPr>
        <w:widowControl w:val="0"/>
        <w:tabs>
          <w:tab w:val="center" w:pos="4752"/>
        </w:tabs>
        <w:autoSpaceDE w:val="0"/>
        <w:autoSpaceDN w:val="0"/>
        <w:ind w:right="136" w:firstLine="538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lastRenderedPageBreak/>
        <w:t>Приложение 1</w:t>
      </w:r>
    </w:p>
    <w:p w14:paraId="0E09C92B" w14:textId="77777777" w:rsidR="00681476" w:rsidRDefault="00435391" w:rsidP="00681476">
      <w:pPr>
        <w:widowControl w:val="0"/>
        <w:tabs>
          <w:tab w:val="left" w:pos="11057"/>
        </w:tabs>
        <w:autoSpaceDE w:val="0"/>
        <w:autoSpaceDN w:val="0"/>
        <w:ind w:firstLine="538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к постановлению аппарата Совета</w:t>
      </w:r>
    </w:p>
    <w:p w14:paraId="3C3133DB" w14:textId="77777777" w:rsidR="00681476" w:rsidRDefault="00435391" w:rsidP="00681476">
      <w:pPr>
        <w:widowControl w:val="0"/>
        <w:tabs>
          <w:tab w:val="left" w:pos="11057"/>
        </w:tabs>
        <w:autoSpaceDE w:val="0"/>
        <w:autoSpaceDN w:val="0"/>
        <w:ind w:left="538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депутатов внутригородского муниципального образования</w:t>
      </w:r>
      <w:r w:rsidR="00E57949">
        <w:rPr>
          <w:sz w:val="28"/>
          <w:szCs w:val="28"/>
          <w:lang w:eastAsia="en-US"/>
        </w:rPr>
        <w:t xml:space="preserve"> </w:t>
      </w:r>
      <w:r w:rsidR="008E1894" w:rsidRPr="00435391">
        <w:rPr>
          <w:sz w:val="28"/>
          <w:szCs w:val="28"/>
          <w:lang w:eastAsia="en-US"/>
        </w:rPr>
        <w:t>–</w:t>
      </w:r>
      <w:r w:rsidRPr="00435391">
        <w:rPr>
          <w:sz w:val="28"/>
          <w:szCs w:val="28"/>
          <w:lang w:eastAsia="en-US"/>
        </w:rPr>
        <w:t xml:space="preserve"> муниципального</w:t>
      </w:r>
      <w:r w:rsidR="008E1894">
        <w:rPr>
          <w:sz w:val="28"/>
          <w:szCs w:val="28"/>
          <w:lang w:eastAsia="en-US"/>
        </w:rPr>
        <w:t xml:space="preserve"> округа Бекасово </w:t>
      </w:r>
    </w:p>
    <w:p w14:paraId="390A3733" w14:textId="77777777" w:rsidR="00681476" w:rsidRDefault="008E1894" w:rsidP="00681476">
      <w:pPr>
        <w:widowControl w:val="0"/>
        <w:tabs>
          <w:tab w:val="left" w:pos="11057"/>
        </w:tabs>
        <w:autoSpaceDE w:val="0"/>
        <w:autoSpaceDN w:val="0"/>
        <w:ind w:left="538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городе Москве </w:t>
      </w:r>
    </w:p>
    <w:p w14:paraId="77A55E32" w14:textId="089AE32F" w:rsidR="00435391" w:rsidRPr="00435391" w:rsidRDefault="00687C85" w:rsidP="00681476">
      <w:pPr>
        <w:widowControl w:val="0"/>
        <w:tabs>
          <w:tab w:val="left" w:pos="11057"/>
        </w:tabs>
        <w:autoSpaceDE w:val="0"/>
        <w:autoSpaceDN w:val="0"/>
        <w:ind w:left="538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25.04.2025 № 26</w:t>
      </w:r>
    </w:p>
    <w:p w14:paraId="1E1B8D4A" w14:textId="77777777" w:rsidR="00435391" w:rsidRPr="00435391" w:rsidRDefault="00435391" w:rsidP="00435391">
      <w:pPr>
        <w:widowControl w:val="0"/>
        <w:autoSpaceDE w:val="0"/>
        <w:autoSpaceDN w:val="0"/>
        <w:spacing w:line="276" w:lineRule="auto"/>
        <w:rPr>
          <w:sz w:val="28"/>
          <w:szCs w:val="28"/>
          <w:lang w:eastAsia="en-US"/>
        </w:rPr>
      </w:pPr>
    </w:p>
    <w:p w14:paraId="220823BB" w14:textId="77777777" w:rsidR="00435391" w:rsidRPr="00435391" w:rsidRDefault="00435391" w:rsidP="00E16D10">
      <w:pPr>
        <w:widowControl w:val="0"/>
        <w:autoSpaceDE w:val="0"/>
        <w:autoSpaceDN w:val="0"/>
        <w:spacing w:line="276" w:lineRule="auto"/>
        <w:ind w:left="567" w:right="-2" w:firstLine="567"/>
        <w:jc w:val="center"/>
        <w:outlineLvl w:val="1"/>
        <w:rPr>
          <w:b/>
          <w:bCs/>
          <w:sz w:val="28"/>
          <w:szCs w:val="28"/>
          <w:lang w:eastAsia="en-US"/>
        </w:rPr>
      </w:pPr>
      <w:r w:rsidRPr="00435391">
        <w:rPr>
          <w:b/>
          <w:bCs/>
          <w:spacing w:val="-2"/>
          <w:sz w:val="28"/>
          <w:szCs w:val="28"/>
          <w:lang w:eastAsia="en-US"/>
        </w:rPr>
        <w:t>ПОРЯДОК</w:t>
      </w:r>
    </w:p>
    <w:p w14:paraId="2D4F7A3A" w14:textId="3F29E1F7" w:rsidR="00435391" w:rsidRPr="00435391" w:rsidRDefault="00435391" w:rsidP="00681476">
      <w:pPr>
        <w:widowControl w:val="0"/>
        <w:autoSpaceDE w:val="0"/>
        <w:autoSpaceDN w:val="0"/>
        <w:spacing w:line="276" w:lineRule="auto"/>
        <w:ind w:right="-2"/>
        <w:jc w:val="center"/>
        <w:rPr>
          <w:b/>
          <w:sz w:val="28"/>
          <w:szCs w:val="28"/>
          <w:lang w:eastAsia="en-US"/>
        </w:rPr>
      </w:pPr>
      <w:r w:rsidRPr="00435391">
        <w:rPr>
          <w:b/>
          <w:sz w:val="28"/>
          <w:szCs w:val="22"/>
          <w:lang w:eastAsia="en-US"/>
        </w:rPr>
        <w:t xml:space="preserve">планирования бюджетных ассигнований бюджета </w:t>
      </w:r>
      <w:r w:rsidRPr="00435391">
        <w:rPr>
          <w:b/>
          <w:sz w:val="28"/>
          <w:szCs w:val="28"/>
          <w:lang w:eastAsia="en-US"/>
        </w:rPr>
        <w:t>внутригородского</w:t>
      </w:r>
      <w:r w:rsidR="00681476">
        <w:rPr>
          <w:b/>
          <w:sz w:val="28"/>
          <w:szCs w:val="28"/>
          <w:lang w:eastAsia="en-US"/>
        </w:rPr>
        <w:t xml:space="preserve"> </w:t>
      </w:r>
      <w:r w:rsidRPr="00435391">
        <w:rPr>
          <w:b/>
          <w:sz w:val="28"/>
          <w:szCs w:val="28"/>
          <w:lang w:eastAsia="en-US"/>
        </w:rPr>
        <w:t xml:space="preserve">муниципального образования </w:t>
      </w:r>
      <w:r w:rsidR="00C76CC2" w:rsidRPr="00435391">
        <w:rPr>
          <w:sz w:val="28"/>
          <w:szCs w:val="28"/>
          <w:lang w:eastAsia="en-US"/>
        </w:rPr>
        <w:t>–</w:t>
      </w:r>
      <w:r w:rsidRPr="00435391">
        <w:rPr>
          <w:b/>
          <w:sz w:val="28"/>
          <w:szCs w:val="28"/>
          <w:lang w:eastAsia="en-US"/>
        </w:rPr>
        <w:t xml:space="preserve"> муниципального округа Бекасово </w:t>
      </w:r>
    </w:p>
    <w:p w14:paraId="5D10CCE0" w14:textId="2832090F" w:rsidR="00435391" w:rsidRPr="00435391" w:rsidRDefault="00435391" w:rsidP="00435391">
      <w:pPr>
        <w:widowControl w:val="0"/>
        <w:autoSpaceDE w:val="0"/>
        <w:autoSpaceDN w:val="0"/>
        <w:spacing w:line="276" w:lineRule="auto"/>
        <w:ind w:right="144"/>
        <w:jc w:val="center"/>
        <w:rPr>
          <w:b/>
          <w:sz w:val="28"/>
          <w:szCs w:val="28"/>
          <w:lang w:eastAsia="en-US"/>
        </w:rPr>
      </w:pPr>
      <w:r w:rsidRPr="00435391">
        <w:rPr>
          <w:b/>
          <w:sz w:val="28"/>
          <w:szCs w:val="28"/>
          <w:lang w:eastAsia="en-US"/>
        </w:rPr>
        <w:t>в городе Москве</w:t>
      </w:r>
    </w:p>
    <w:p w14:paraId="689083FD" w14:textId="77777777" w:rsidR="00435391" w:rsidRPr="00435391" w:rsidRDefault="00435391" w:rsidP="00435391">
      <w:pPr>
        <w:widowControl w:val="0"/>
        <w:autoSpaceDE w:val="0"/>
        <w:autoSpaceDN w:val="0"/>
        <w:spacing w:line="276" w:lineRule="auto"/>
        <w:ind w:right="144"/>
        <w:jc w:val="center"/>
        <w:rPr>
          <w:b/>
          <w:sz w:val="22"/>
          <w:szCs w:val="22"/>
          <w:lang w:eastAsia="en-US"/>
        </w:rPr>
      </w:pPr>
    </w:p>
    <w:p w14:paraId="0554DAE3" w14:textId="578D31D3" w:rsidR="00681476" w:rsidRPr="00681476" w:rsidRDefault="00435391" w:rsidP="00681476">
      <w:pPr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ind w:left="0" w:right="142" w:firstLine="0"/>
        <w:jc w:val="center"/>
        <w:rPr>
          <w:rFonts w:ascii="Arial MT" w:hAnsi="Arial MT"/>
          <w:sz w:val="1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Общие положения</w:t>
      </w:r>
    </w:p>
    <w:p w14:paraId="125788C3" w14:textId="5FC4362E" w:rsidR="00435391" w:rsidRPr="00435391" w:rsidRDefault="00F05D5F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Настоящий порядок планирования бюджетных ассигнований бюджета внутригородского муниципального образования – муниципального округа Бекасово в городе Москве (далее – муниципальный округ) на очередной финансовый год и плановый период разработан в соответствии со статьей 174.2 Бюджетного кодекса Российской Федерации, законами города Москвы, Положением о бюджетном процессе в муниципальном округе.</w:t>
      </w:r>
    </w:p>
    <w:p w14:paraId="43265EF5" w14:textId="19438AB3" w:rsidR="00435391" w:rsidRPr="00435391" w:rsidRDefault="00F05D5F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Порядок планирования</w:t>
      </w:r>
      <w:r w:rsidR="00E16D10">
        <w:rPr>
          <w:sz w:val="28"/>
          <w:szCs w:val="28"/>
          <w:lang w:eastAsia="en-US"/>
        </w:rPr>
        <w:t xml:space="preserve"> бюджетных ассигнований бюджета </w:t>
      </w:r>
      <w:r w:rsidR="00435391" w:rsidRPr="00435391">
        <w:rPr>
          <w:sz w:val="28"/>
          <w:szCs w:val="28"/>
          <w:lang w:eastAsia="en-US"/>
        </w:rPr>
        <w:t xml:space="preserve">муниципального округа (далее – Порядок) определяет механизм формирования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и уточнения объемов бюджетных ассигнований на исполнение действующих расходных обязательств и определения состава и объемов бюджетных ассигнований на исполнение принимаемых расходных обязательств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на очередной финансовый год по каждому субъекту бюджетного планирования.</w:t>
      </w:r>
    </w:p>
    <w:p w14:paraId="3215A6BC" w14:textId="113884E6" w:rsidR="00435391" w:rsidRPr="00435391" w:rsidRDefault="00F05D5F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В целях настоящего Порядка применяются термины и понятия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в значениях, определенных в Бюджетном кодексе Российской Федерации.</w:t>
      </w:r>
    </w:p>
    <w:p w14:paraId="4A1CED8C" w14:textId="08E1F327" w:rsidR="00681476" w:rsidRPr="00681476" w:rsidRDefault="00435391" w:rsidP="004C55CB">
      <w:pPr>
        <w:widowControl w:val="0"/>
        <w:numPr>
          <w:ilvl w:val="0"/>
          <w:numId w:val="4"/>
        </w:numPr>
        <w:autoSpaceDE w:val="0"/>
        <w:autoSpaceDN w:val="0"/>
        <w:spacing w:before="120" w:after="120" w:line="276" w:lineRule="auto"/>
        <w:ind w:left="845" w:right="142" w:hanging="357"/>
        <w:jc w:val="center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Порядок планирования бюджетных ассигнований</w:t>
      </w:r>
    </w:p>
    <w:p w14:paraId="56633239" w14:textId="05A33EB5" w:rsidR="00435391" w:rsidRPr="00435391" w:rsidRDefault="00F05D5F" w:rsidP="000C7D03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Планирование бюджетных ассигнований осуществляется аппаратом Совета депутатов </w:t>
      </w:r>
      <w:r w:rsidR="00D3232E"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 (далее – аппарат</w:t>
      </w:r>
      <w:r w:rsidR="000C7D03" w:rsidRPr="000C7D03">
        <w:t xml:space="preserve"> </w:t>
      </w:r>
      <w:r w:rsidR="000C7D03" w:rsidRPr="000C7D03">
        <w:rPr>
          <w:sz w:val="28"/>
          <w:szCs w:val="28"/>
          <w:lang w:eastAsia="en-US"/>
        </w:rPr>
        <w:t>Совета депутатов</w:t>
      </w:r>
      <w:r w:rsidR="00435391" w:rsidRPr="000C7D03">
        <w:rPr>
          <w:sz w:val="28"/>
          <w:szCs w:val="28"/>
          <w:lang w:eastAsia="en-US"/>
        </w:rPr>
        <w:t>)</w:t>
      </w:r>
      <w:r w:rsidR="00435391" w:rsidRPr="00435391">
        <w:rPr>
          <w:sz w:val="28"/>
          <w:szCs w:val="28"/>
          <w:lang w:eastAsia="en-US"/>
        </w:rPr>
        <w:t xml:space="preserve">, являющимся главным распорядителем бюджетных средств,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с соблюдением </w:t>
      </w:r>
      <w:proofErr w:type="gramStart"/>
      <w:r w:rsidR="00435391" w:rsidRPr="00435391">
        <w:rPr>
          <w:sz w:val="28"/>
          <w:szCs w:val="28"/>
          <w:lang w:eastAsia="en-US"/>
        </w:rPr>
        <w:t xml:space="preserve">сроков составления </w:t>
      </w:r>
      <w:r w:rsidR="001F4C67">
        <w:rPr>
          <w:sz w:val="28"/>
          <w:szCs w:val="28"/>
          <w:lang w:eastAsia="en-US"/>
        </w:rPr>
        <w:t>проекта бюджета муниципального</w:t>
      </w:r>
      <w:r w:rsidR="00435391" w:rsidRPr="00435391">
        <w:rPr>
          <w:sz w:val="28"/>
          <w:szCs w:val="28"/>
          <w:lang w:eastAsia="en-US"/>
        </w:rPr>
        <w:t xml:space="preserve"> округа</w:t>
      </w:r>
      <w:proofErr w:type="gramEnd"/>
      <w:r w:rsidR="00435391" w:rsidRPr="00435391">
        <w:rPr>
          <w:sz w:val="28"/>
          <w:szCs w:val="28"/>
          <w:lang w:eastAsia="en-US"/>
        </w:rPr>
        <w:t xml:space="preserve">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и в соответствии с настоящим Порядком.</w:t>
      </w:r>
    </w:p>
    <w:p w14:paraId="368A9CB5" w14:textId="46462B3E" w:rsidR="00435391" w:rsidRPr="00435391" w:rsidRDefault="00F05D5F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Планирование бюджетных</w:t>
      </w:r>
      <w:r w:rsidR="00E16D10">
        <w:rPr>
          <w:sz w:val="28"/>
          <w:szCs w:val="28"/>
          <w:lang w:eastAsia="en-US"/>
        </w:rPr>
        <w:t xml:space="preserve"> обязательств осуществляется </w:t>
      </w:r>
      <w:r w:rsidR="004C55CB">
        <w:rPr>
          <w:sz w:val="28"/>
          <w:szCs w:val="28"/>
          <w:lang w:eastAsia="en-US"/>
        </w:rPr>
        <w:br/>
      </w:r>
      <w:r w:rsidR="00E16D10">
        <w:rPr>
          <w:sz w:val="28"/>
          <w:szCs w:val="28"/>
          <w:lang w:eastAsia="en-US"/>
        </w:rPr>
        <w:t xml:space="preserve">по </w:t>
      </w:r>
      <w:r w:rsidR="00435391" w:rsidRPr="00435391">
        <w:rPr>
          <w:sz w:val="28"/>
          <w:szCs w:val="28"/>
          <w:lang w:eastAsia="en-US"/>
        </w:rPr>
        <w:t xml:space="preserve">действующим расходным обязательствам (бюджетные ассигнования, </w:t>
      </w:r>
      <w:proofErr w:type="gramStart"/>
      <w:r w:rsidR="00435391" w:rsidRPr="00435391">
        <w:rPr>
          <w:sz w:val="28"/>
          <w:szCs w:val="28"/>
          <w:lang w:eastAsia="en-US"/>
        </w:rPr>
        <w:t>обязательства</w:t>
      </w:r>
      <w:proofErr w:type="gramEnd"/>
      <w:r w:rsidR="00435391" w:rsidRPr="00435391">
        <w:rPr>
          <w:sz w:val="28"/>
          <w:szCs w:val="28"/>
          <w:lang w:eastAsia="en-US"/>
        </w:rPr>
        <w:t xml:space="preserve"> реализации которых предусмотрена в решении о бюджете муниципального округа на текущий финансовый год) и по принимаемым расходным обязательствам (обязательства, которые планируются к включению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lastRenderedPageBreak/>
        <w:t xml:space="preserve">в проект бюджета муниципального округа на очередной финансовый год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и плановый период).</w:t>
      </w:r>
    </w:p>
    <w:p w14:paraId="7EAAAA16" w14:textId="64ADC910" w:rsidR="00435391" w:rsidRPr="00435391" w:rsidRDefault="006C097E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Планирование бюджетных ассигнований осуществляется на основе гарантированного обеспечения в полном объеме исполнения действующих расходных обязательств в соответствии с целями и ожидаемыми результатами бюджетной политики муниципального округа.</w:t>
      </w:r>
    </w:p>
    <w:p w14:paraId="744C0221" w14:textId="063500F7" w:rsidR="00435391" w:rsidRPr="00435391" w:rsidRDefault="006C097E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Плановые значения бюджетных ассигнований устанавливаются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в соответствии с бюджетной классификацией расходов Российской Федерации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в разрезе субъектов бюджетного планирования муниципального округа, с учетом предоставленных обоснований бюджетных ассигнований, в сроки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и в соответствии с методикой планирования бюджетных ассигнований бюджета муниципального округа.</w:t>
      </w:r>
    </w:p>
    <w:p w14:paraId="22FA9AA9" w14:textId="0B5978C3" w:rsidR="00435391" w:rsidRPr="00435391" w:rsidRDefault="006C097E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Предельные объемы бюдж</w:t>
      </w:r>
      <w:r>
        <w:rPr>
          <w:sz w:val="28"/>
          <w:szCs w:val="28"/>
          <w:lang w:eastAsia="en-US"/>
        </w:rPr>
        <w:t xml:space="preserve">етных ассигнований на очередной </w:t>
      </w:r>
      <w:r w:rsidR="00435391" w:rsidRPr="00435391">
        <w:rPr>
          <w:sz w:val="28"/>
          <w:szCs w:val="28"/>
          <w:lang w:eastAsia="en-US"/>
        </w:rPr>
        <w:t xml:space="preserve">финансовый год и плановый период устанавливаются аппаратом исходя </w:t>
      </w:r>
      <w:proofErr w:type="gramStart"/>
      <w:r w:rsidR="00435391" w:rsidRPr="00435391">
        <w:rPr>
          <w:sz w:val="28"/>
          <w:szCs w:val="28"/>
          <w:lang w:eastAsia="en-US"/>
        </w:rPr>
        <w:t>из</w:t>
      </w:r>
      <w:proofErr w:type="gramEnd"/>
      <w:r w:rsidR="00435391" w:rsidRPr="00435391">
        <w:rPr>
          <w:sz w:val="28"/>
          <w:szCs w:val="28"/>
          <w:lang w:eastAsia="en-US"/>
        </w:rPr>
        <w:t>:</w:t>
      </w:r>
    </w:p>
    <w:p w14:paraId="030C03D0" w14:textId="5267AF6B" w:rsidR="00435391" w:rsidRPr="00435391" w:rsidRDefault="00435391" w:rsidP="00681476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прогноза объема поступлений доходов в бюджет муниципального округа и поступлений </w:t>
      </w:r>
      <w:proofErr w:type="gramStart"/>
      <w:r w:rsidRPr="00435391">
        <w:rPr>
          <w:sz w:val="28"/>
          <w:szCs w:val="28"/>
          <w:lang w:eastAsia="en-US"/>
        </w:rPr>
        <w:t>источников финансирования дефицита бюджета муниципального округа</w:t>
      </w:r>
      <w:proofErr w:type="gramEnd"/>
      <w:r w:rsidRPr="00435391">
        <w:rPr>
          <w:sz w:val="28"/>
          <w:szCs w:val="28"/>
          <w:lang w:eastAsia="en-US"/>
        </w:rPr>
        <w:t>;</w:t>
      </w:r>
    </w:p>
    <w:p w14:paraId="7EFB01CC" w14:textId="77777777" w:rsidR="00435391" w:rsidRPr="00435391" w:rsidRDefault="00435391" w:rsidP="00681476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расходные обязательства муниципального округа на очередной финансовый год и плановый период;</w:t>
      </w:r>
    </w:p>
    <w:p w14:paraId="7E80FB00" w14:textId="6EC18225" w:rsidR="00435391" w:rsidRPr="00435391" w:rsidRDefault="00435391" w:rsidP="00681476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оценки исполнения бюджета муниципального округа в текущем финансовом году;</w:t>
      </w:r>
    </w:p>
    <w:p w14:paraId="352A2490" w14:textId="3E2422D7" w:rsidR="00435391" w:rsidRPr="00435391" w:rsidRDefault="006C097E" w:rsidP="00681476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Планирование предельных объемов бюджетных ассигнований осуществляется на основании данных прогноза социально-экономического развития муниципального округа, муниципальных программ (при их наличии), непрограммных направлениях деятельности, коэффициентов индексации расходов на исполнение действующих расходных обязательств.</w:t>
      </w:r>
    </w:p>
    <w:p w14:paraId="2CC98201" w14:textId="027A7E7A" w:rsidR="00435391" w:rsidRPr="00435391" w:rsidRDefault="006C097E" w:rsidP="0068147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Предельные объемы бюджетных ассигнований на выполнение действующих и принимаемых обязательств бюджета муниципального округа рассчитываются в соответствии с методикой планирования бюджетных ассигнований муниципального района и определяют следующие показатели:</w:t>
      </w:r>
    </w:p>
    <w:p w14:paraId="498D2419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- объем бюджетных ассигнований на выполнение действующих обязательств;</w:t>
      </w:r>
    </w:p>
    <w:p w14:paraId="46AEB4B7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- объем бюджетных ассигнований на выполнение программы муниципальных гарантий, которые предусматриваются проектами нормативных правовых актов, внесенными в установленном порядке на момент планирования в Совет депутатов внутригородского муниципального образования – муниципального округа Бекасово в городе Москве (далее – Совет депутатов муниципального округа);</w:t>
      </w:r>
    </w:p>
    <w:p w14:paraId="37579DF5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- объем бюджетных ассигнований на исполнение публичных нормативных обязательств муниципального округа;</w:t>
      </w:r>
    </w:p>
    <w:p w14:paraId="375392CD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- общий объем условно утверждаемых расходов бюджета муниципального округа;</w:t>
      </w:r>
    </w:p>
    <w:p w14:paraId="1C33914D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- определяются объемы бюджетных ассигнований на предоставление межбюджетных трансфертов в разрезе видов межбюджетных трансфертов.</w:t>
      </w:r>
    </w:p>
    <w:p w14:paraId="0159EDC0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2.8. Объем бюджетных ассигнований на выполнение действующих обязательств не может превышать планируемого объема доходов и сальдо </w:t>
      </w:r>
      <w:proofErr w:type="gramStart"/>
      <w:r w:rsidRPr="00435391">
        <w:rPr>
          <w:sz w:val="28"/>
          <w:szCs w:val="28"/>
          <w:lang w:eastAsia="en-US"/>
        </w:rPr>
        <w:t>источников покрытия дефицита бюджета муниципального округа</w:t>
      </w:r>
      <w:proofErr w:type="gramEnd"/>
      <w:r w:rsidRPr="00435391">
        <w:rPr>
          <w:sz w:val="28"/>
          <w:szCs w:val="28"/>
          <w:lang w:eastAsia="en-US"/>
        </w:rPr>
        <w:t>.</w:t>
      </w:r>
    </w:p>
    <w:p w14:paraId="720289C2" w14:textId="77777777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В случае невыполнения указанного условия, действующие обязательства подлежат сокращению.</w:t>
      </w:r>
    </w:p>
    <w:p w14:paraId="666BBB5B" w14:textId="635FB99E" w:rsidR="00435391" w:rsidRPr="00435391" w:rsidRDefault="00435391" w:rsidP="000C7D03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2.9. Планируемые объемы бюджетных ассигнований бюджета муниципального округа могут корректироваться в зависимости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от прогнозируемого объема доходов бюджетного муниципального округа.</w:t>
      </w:r>
    </w:p>
    <w:p w14:paraId="4DFF7C3B" w14:textId="452E2393" w:rsidR="00435391" w:rsidRPr="00435391" w:rsidRDefault="00435391" w:rsidP="000C7D03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2.10. Основные показатели объемов бюджетных ассигнований, планируемых к включению в проект решения о бюджете муниципального округа, формируются финансово-экономическим отделом аппарата</w:t>
      </w:r>
      <w:r w:rsidR="001F4C67">
        <w:rPr>
          <w:sz w:val="28"/>
          <w:szCs w:val="28"/>
          <w:lang w:eastAsia="en-US"/>
        </w:rPr>
        <w:t xml:space="preserve"> Совета депутатов</w:t>
      </w:r>
      <w:r w:rsidRPr="00435391">
        <w:rPr>
          <w:sz w:val="28"/>
          <w:szCs w:val="28"/>
          <w:lang w:eastAsia="en-US"/>
        </w:rPr>
        <w:t xml:space="preserve"> и представляются на рассмотрение главы муниципального округа для ободрения и вынесения решения о направлении проекта решения в Совет депутатов муниципального округа</w:t>
      </w:r>
      <w:r w:rsidR="000C7D03">
        <w:rPr>
          <w:sz w:val="28"/>
          <w:szCs w:val="28"/>
          <w:lang w:eastAsia="en-US"/>
        </w:rPr>
        <w:t xml:space="preserve"> Бекасово в городе Москве</w:t>
      </w:r>
      <w:r w:rsidRPr="00435391">
        <w:rPr>
          <w:sz w:val="28"/>
          <w:szCs w:val="28"/>
          <w:lang w:eastAsia="en-US"/>
        </w:rPr>
        <w:t>.</w:t>
      </w:r>
    </w:p>
    <w:p w14:paraId="5D4DCC08" w14:textId="77777777" w:rsidR="00435391" w:rsidRPr="00435391" w:rsidRDefault="00435391" w:rsidP="0068147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0C993EA1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6E04534B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36FC55EA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0978BA9E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779BF33F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34CFAC67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1E15B048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41186ADC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60C8564F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00A3ED1E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2BCC5843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5962DD4E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40D0CBF2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252CD38A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43BC19B1" w14:textId="77777777" w:rsidR="00435391" w:rsidRP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22327CDC" w14:textId="75A227C0" w:rsid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68DBE14A" w14:textId="3FA73189" w:rsidR="00D3232E" w:rsidRDefault="00D3232E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0C24240C" w14:textId="77777777" w:rsidR="00D3232E" w:rsidRDefault="00D3232E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4F059F66" w14:textId="77777777" w:rsidR="00D40781" w:rsidRDefault="00D4078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51AC26D4" w14:textId="77777777" w:rsidR="000C7D03" w:rsidRDefault="00435391" w:rsidP="000C7D03">
      <w:pPr>
        <w:widowControl w:val="0"/>
        <w:autoSpaceDE w:val="0"/>
        <w:autoSpaceDN w:val="0"/>
        <w:ind w:left="5387" w:right="136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Приложение 2</w:t>
      </w:r>
      <w:r w:rsidR="00FB3140">
        <w:rPr>
          <w:sz w:val="28"/>
          <w:szCs w:val="28"/>
          <w:lang w:eastAsia="en-US"/>
        </w:rPr>
        <w:t xml:space="preserve"> </w:t>
      </w:r>
    </w:p>
    <w:p w14:paraId="7D493B52" w14:textId="77777777" w:rsidR="000C7D03" w:rsidRDefault="00435391" w:rsidP="000C7D03">
      <w:pPr>
        <w:widowControl w:val="0"/>
        <w:autoSpaceDE w:val="0"/>
        <w:autoSpaceDN w:val="0"/>
        <w:ind w:left="5387" w:right="136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к постановлению аппарата Совета депутатов </w:t>
      </w:r>
      <w:r w:rsidR="00F07A70" w:rsidRPr="00435391">
        <w:rPr>
          <w:sz w:val="28"/>
          <w:szCs w:val="28"/>
          <w:lang w:eastAsia="en-US"/>
        </w:rPr>
        <w:t>внутригородского</w:t>
      </w:r>
      <w:r w:rsidR="000C7D03">
        <w:rPr>
          <w:sz w:val="28"/>
          <w:szCs w:val="28"/>
          <w:lang w:eastAsia="en-US"/>
        </w:rPr>
        <w:t xml:space="preserve"> муниципального образования -</w:t>
      </w:r>
      <w:r w:rsidR="0092599A">
        <w:rPr>
          <w:sz w:val="28"/>
          <w:szCs w:val="28"/>
          <w:lang w:eastAsia="en-US"/>
        </w:rPr>
        <w:t xml:space="preserve"> муниципального округа Бекасово</w:t>
      </w:r>
      <w:r w:rsidR="000C7D03">
        <w:rPr>
          <w:sz w:val="28"/>
          <w:szCs w:val="28"/>
          <w:lang w:eastAsia="en-US"/>
        </w:rPr>
        <w:t xml:space="preserve"> </w:t>
      </w:r>
    </w:p>
    <w:p w14:paraId="7CA6E821" w14:textId="35D66764" w:rsidR="000C7D03" w:rsidRDefault="0092599A" w:rsidP="000C7D03">
      <w:pPr>
        <w:widowControl w:val="0"/>
        <w:autoSpaceDE w:val="0"/>
        <w:autoSpaceDN w:val="0"/>
        <w:ind w:left="5387" w:right="13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городе Москве</w:t>
      </w:r>
      <w:r w:rsidR="000C7D03">
        <w:rPr>
          <w:sz w:val="28"/>
          <w:szCs w:val="28"/>
          <w:lang w:eastAsia="en-US"/>
        </w:rPr>
        <w:t xml:space="preserve"> </w:t>
      </w:r>
    </w:p>
    <w:p w14:paraId="19DE1419" w14:textId="7EBEE6BD" w:rsidR="00435391" w:rsidRPr="00435391" w:rsidRDefault="00687C85" w:rsidP="000C7D03">
      <w:pPr>
        <w:widowControl w:val="0"/>
        <w:autoSpaceDE w:val="0"/>
        <w:autoSpaceDN w:val="0"/>
        <w:ind w:left="5387" w:right="13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25.04.2025 № 26</w:t>
      </w:r>
    </w:p>
    <w:p w14:paraId="77B5C2B1" w14:textId="4D278B86" w:rsidR="00435391" w:rsidRDefault="00435391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012074B7" w14:textId="77777777" w:rsidR="004A22DA" w:rsidRPr="00435391" w:rsidRDefault="004A22DA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both"/>
        <w:rPr>
          <w:sz w:val="28"/>
          <w:szCs w:val="28"/>
          <w:lang w:eastAsia="en-US"/>
        </w:rPr>
      </w:pPr>
    </w:p>
    <w:p w14:paraId="12FB08AC" w14:textId="73FC9C19" w:rsidR="00435391" w:rsidRPr="001F4C67" w:rsidRDefault="00435391" w:rsidP="0092599A">
      <w:pPr>
        <w:widowControl w:val="0"/>
        <w:tabs>
          <w:tab w:val="left" w:pos="426"/>
        </w:tabs>
        <w:autoSpaceDE w:val="0"/>
        <w:autoSpaceDN w:val="0"/>
        <w:spacing w:line="276" w:lineRule="auto"/>
        <w:jc w:val="center"/>
        <w:rPr>
          <w:b/>
          <w:sz w:val="28"/>
          <w:szCs w:val="28"/>
          <w:lang w:eastAsia="en-US"/>
        </w:rPr>
      </w:pPr>
      <w:r w:rsidRPr="001F4C67">
        <w:rPr>
          <w:b/>
          <w:sz w:val="28"/>
          <w:szCs w:val="28"/>
          <w:lang w:eastAsia="en-US"/>
        </w:rPr>
        <w:t>МЕТОДИКА</w:t>
      </w:r>
    </w:p>
    <w:p w14:paraId="3E687092" w14:textId="77777777" w:rsidR="000C7D03" w:rsidRDefault="00435391" w:rsidP="000C7D03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center"/>
        <w:rPr>
          <w:b/>
          <w:sz w:val="28"/>
          <w:szCs w:val="28"/>
          <w:lang w:eastAsia="en-US"/>
        </w:rPr>
      </w:pPr>
      <w:r w:rsidRPr="001F4C67">
        <w:rPr>
          <w:b/>
          <w:sz w:val="28"/>
          <w:szCs w:val="28"/>
          <w:lang w:eastAsia="en-US"/>
        </w:rPr>
        <w:t xml:space="preserve">планирования бюджетных ассигнований бюджета внутригородского муниципального образования – муниципального округа Бекасово </w:t>
      </w:r>
    </w:p>
    <w:p w14:paraId="2B4A2C39" w14:textId="6704CE3A" w:rsidR="00435391" w:rsidRPr="001F4C67" w:rsidRDefault="00435391" w:rsidP="000C7D03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center"/>
        <w:rPr>
          <w:b/>
          <w:sz w:val="28"/>
          <w:szCs w:val="28"/>
          <w:lang w:eastAsia="en-US"/>
        </w:rPr>
      </w:pPr>
      <w:r w:rsidRPr="001F4C67">
        <w:rPr>
          <w:b/>
          <w:sz w:val="28"/>
          <w:szCs w:val="28"/>
          <w:lang w:eastAsia="en-US"/>
        </w:rPr>
        <w:t xml:space="preserve">в городе Москве </w:t>
      </w:r>
    </w:p>
    <w:p w14:paraId="6EFAFE00" w14:textId="77777777" w:rsidR="0092599A" w:rsidRPr="00435391" w:rsidRDefault="0092599A" w:rsidP="00435391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/>
        <w:jc w:val="center"/>
        <w:rPr>
          <w:sz w:val="28"/>
          <w:szCs w:val="28"/>
          <w:lang w:eastAsia="en-US"/>
        </w:rPr>
      </w:pPr>
    </w:p>
    <w:p w14:paraId="578F523C" w14:textId="5B3F7E38" w:rsidR="00435391" w:rsidRPr="00435391" w:rsidRDefault="00435391" w:rsidP="000C7D03">
      <w:pPr>
        <w:widowControl w:val="0"/>
        <w:tabs>
          <w:tab w:val="left" w:pos="0"/>
        </w:tabs>
        <w:autoSpaceDE w:val="0"/>
        <w:autoSpaceDN w:val="0"/>
        <w:spacing w:line="276" w:lineRule="auto"/>
        <w:ind w:right="139" w:firstLine="709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Методика планирования бюджетных ассигнований бюджета внутригородского муниципального образования – муниципального округа Бекасово в городе Москве (далее – муниципальный округ) на очередной финансовый год и плановый период (далее – Методика) разработана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в соответствии со статьями 9 и 174.2 Бюджетного кодекса Российской Федерации.</w:t>
      </w:r>
    </w:p>
    <w:p w14:paraId="3052A53C" w14:textId="281C5A7E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Настоящая Методика определяет методы расчета бюджетных ассигнований на исполнение действующих и принимаемых бюджетных обязательств.</w:t>
      </w:r>
    </w:p>
    <w:p w14:paraId="6D99B5AD" w14:textId="77777777" w:rsidR="00435391" w:rsidRPr="00435391" w:rsidRDefault="00435391" w:rsidP="004A22DA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240" w:after="120" w:line="276" w:lineRule="auto"/>
        <w:ind w:left="714" w:right="142" w:hanging="357"/>
        <w:jc w:val="center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Общие положения</w:t>
      </w:r>
    </w:p>
    <w:p w14:paraId="3CDBA79B" w14:textId="7DA7BB3F" w:rsidR="00435391" w:rsidRPr="00435391" w:rsidRDefault="00E43C3E" w:rsidP="000C7D03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Планирование бюджетных обязательств осуществляется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по действующим расходным обязательствам (бюджетные ассигнования, </w:t>
      </w:r>
      <w:proofErr w:type="gramStart"/>
      <w:r w:rsidR="00435391" w:rsidRPr="00435391">
        <w:rPr>
          <w:sz w:val="28"/>
          <w:szCs w:val="28"/>
          <w:lang w:eastAsia="en-US"/>
        </w:rPr>
        <w:t>обязательства</w:t>
      </w:r>
      <w:proofErr w:type="gramEnd"/>
      <w:r w:rsidR="00435391" w:rsidRPr="00435391">
        <w:rPr>
          <w:sz w:val="28"/>
          <w:szCs w:val="28"/>
          <w:lang w:eastAsia="en-US"/>
        </w:rPr>
        <w:t xml:space="preserve"> реализация которых предусмотрена в решении о бюджете муниципального округа на текущий финансовый год) и по принимаемым расходным обязательствам (обязательства, которые планируются к включению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в проект бюджета </w:t>
      </w:r>
      <w:r w:rsidR="000C7D03">
        <w:rPr>
          <w:sz w:val="28"/>
          <w:szCs w:val="28"/>
          <w:lang w:eastAsia="en-US"/>
        </w:rPr>
        <w:t xml:space="preserve">муниципального </w:t>
      </w:r>
      <w:r w:rsidR="00435391" w:rsidRPr="00435391">
        <w:rPr>
          <w:sz w:val="28"/>
          <w:szCs w:val="28"/>
          <w:lang w:eastAsia="en-US"/>
        </w:rPr>
        <w:t xml:space="preserve">округа на очередной финансовый год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и плановый период).</w:t>
      </w:r>
    </w:p>
    <w:p w14:paraId="51B9C597" w14:textId="38DF0BFB" w:rsidR="00435391" w:rsidRPr="00435391" w:rsidRDefault="00E43C3E" w:rsidP="000C7D03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Планирование бюджетных ассигнований за счет межбюджетных трансфертов, представляемых из бюджета города Москвы, осуществляется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на основе проекта Закона города Москвы о бюджете на очередной финансовый год и плановый период (далее – проект Закона города Москвы о бюджете).</w:t>
      </w:r>
    </w:p>
    <w:p w14:paraId="5EDE1B5A" w14:textId="77777777" w:rsidR="00435391" w:rsidRPr="00435391" w:rsidRDefault="00435391" w:rsidP="000C7D03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Расчет планируемого объема бюджетных ассигнований основывается </w:t>
      </w:r>
      <w:proofErr w:type="gramStart"/>
      <w:r w:rsidRPr="00435391">
        <w:rPr>
          <w:sz w:val="28"/>
          <w:szCs w:val="28"/>
          <w:lang w:eastAsia="en-US"/>
        </w:rPr>
        <w:t>на</w:t>
      </w:r>
      <w:proofErr w:type="gramEnd"/>
      <w:r w:rsidRPr="00435391">
        <w:rPr>
          <w:sz w:val="28"/>
          <w:szCs w:val="28"/>
          <w:lang w:eastAsia="en-US"/>
        </w:rPr>
        <w:t>:</w:t>
      </w:r>
    </w:p>
    <w:p w14:paraId="09CC424F" w14:textId="3F1491D8" w:rsidR="00435391" w:rsidRPr="00435391" w:rsidRDefault="00435391" w:rsidP="000C7D03">
      <w:pPr>
        <w:widowControl w:val="0"/>
        <w:tabs>
          <w:tab w:val="left" w:pos="426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- основных </w:t>
      </w:r>
      <w:proofErr w:type="gramStart"/>
      <w:r w:rsidRPr="00435391">
        <w:rPr>
          <w:sz w:val="28"/>
          <w:szCs w:val="28"/>
          <w:lang w:eastAsia="en-US"/>
        </w:rPr>
        <w:t>направлениях</w:t>
      </w:r>
      <w:proofErr w:type="gramEnd"/>
      <w:r w:rsidRPr="00435391">
        <w:rPr>
          <w:sz w:val="28"/>
          <w:szCs w:val="28"/>
          <w:lang w:eastAsia="en-US"/>
        </w:rPr>
        <w:t xml:space="preserve"> бюджетной и налоговой политики муниципального округа;</w:t>
      </w:r>
    </w:p>
    <w:p w14:paraId="7C1898C7" w14:textId="5E1B45AC" w:rsidR="00435391" w:rsidRPr="00435391" w:rsidRDefault="00435391" w:rsidP="000C7D03">
      <w:pPr>
        <w:widowControl w:val="0"/>
        <w:tabs>
          <w:tab w:val="left" w:pos="1134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- основных </w:t>
      </w:r>
      <w:proofErr w:type="gramStart"/>
      <w:r w:rsidRPr="00435391">
        <w:rPr>
          <w:sz w:val="28"/>
          <w:szCs w:val="28"/>
          <w:lang w:eastAsia="en-US"/>
        </w:rPr>
        <w:t>показателях</w:t>
      </w:r>
      <w:proofErr w:type="gramEnd"/>
      <w:r w:rsidRPr="00435391">
        <w:rPr>
          <w:sz w:val="28"/>
          <w:szCs w:val="28"/>
          <w:lang w:eastAsia="en-US"/>
        </w:rPr>
        <w:t xml:space="preserve"> прогноза социально-экономического развития</w:t>
      </w:r>
      <w:r w:rsidR="000C7D03">
        <w:rPr>
          <w:sz w:val="28"/>
          <w:szCs w:val="28"/>
          <w:lang w:eastAsia="en-US"/>
        </w:rPr>
        <w:t xml:space="preserve"> </w:t>
      </w:r>
      <w:r w:rsidRPr="00435391">
        <w:rPr>
          <w:sz w:val="28"/>
          <w:szCs w:val="28"/>
          <w:lang w:eastAsia="en-US"/>
        </w:rPr>
        <w:t>муниципального округа на очередной финансовый год и плановый период;</w:t>
      </w:r>
    </w:p>
    <w:p w14:paraId="56AA0074" w14:textId="2677312B" w:rsidR="00435391" w:rsidRPr="00435391" w:rsidRDefault="00FD5CE9" w:rsidP="000C7D03">
      <w:pPr>
        <w:widowControl w:val="0"/>
        <w:tabs>
          <w:tab w:val="left" w:pos="993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- </w:t>
      </w:r>
      <w:proofErr w:type="gramStart"/>
      <w:r w:rsidR="00435391" w:rsidRPr="00435391">
        <w:rPr>
          <w:sz w:val="28"/>
          <w:szCs w:val="28"/>
          <w:lang w:eastAsia="en-US"/>
        </w:rPr>
        <w:t>реестре</w:t>
      </w:r>
      <w:proofErr w:type="gramEnd"/>
      <w:r w:rsidR="00435391" w:rsidRPr="00435391">
        <w:rPr>
          <w:sz w:val="28"/>
          <w:szCs w:val="28"/>
          <w:lang w:eastAsia="en-US"/>
        </w:rPr>
        <w:t xml:space="preserve"> расходных обязательств муниципального округа.</w:t>
      </w:r>
    </w:p>
    <w:p w14:paraId="52E04D36" w14:textId="27BCE585" w:rsidR="00435391" w:rsidRPr="00435391" w:rsidRDefault="00435391" w:rsidP="000C7D03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1.4. Планируемый предельный объем бюджетных ассигнований, предусмотренных в соответствующем финансовом году для исполнения расходных обязательств муниципального округа, определятся исходя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из прогнозируемого годового объема доходов бюджета муниципального округа и планируемого объема </w:t>
      </w:r>
      <w:proofErr w:type="gramStart"/>
      <w:r w:rsidRPr="00435391">
        <w:rPr>
          <w:sz w:val="28"/>
          <w:szCs w:val="28"/>
          <w:lang w:eastAsia="en-US"/>
        </w:rPr>
        <w:t>поступлений источников финансирования дефицита бюджета муниципального округа</w:t>
      </w:r>
      <w:proofErr w:type="gramEnd"/>
      <w:r w:rsidRPr="00435391">
        <w:rPr>
          <w:sz w:val="28"/>
          <w:szCs w:val="28"/>
          <w:lang w:eastAsia="en-US"/>
        </w:rPr>
        <w:t>.</w:t>
      </w:r>
    </w:p>
    <w:p w14:paraId="01FF001D" w14:textId="08A4E8ED" w:rsidR="00435391" w:rsidRPr="00435391" w:rsidRDefault="00435391" w:rsidP="000C7D03">
      <w:pPr>
        <w:widowControl w:val="0"/>
        <w:tabs>
          <w:tab w:val="left" w:pos="1134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1.5. </w:t>
      </w:r>
      <w:proofErr w:type="gramStart"/>
      <w:r w:rsidRPr="00435391">
        <w:rPr>
          <w:sz w:val="28"/>
          <w:szCs w:val="28"/>
          <w:lang w:eastAsia="en-US"/>
        </w:rPr>
        <w:t>Предельный объем бюджетных ассигнований рассчитывается главным распорядителем бюджетных средств – аппаратом Совета депутатов внутригородского муниципального образования - муниципального округа Бекасово в городе Москве (далее – аппарат</w:t>
      </w:r>
      <w:r w:rsidR="009D36A0" w:rsidRPr="009D36A0">
        <w:t xml:space="preserve"> </w:t>
      </w:r>
      <w:r w:rsidR="009D36A0" w:rsidRPr="009D36A0">
        <w:rPr>
          <w:sz w:val="28"/>
          <w:szCs w:val="28"/>
          <w:lang w:eastAsia="en-US"/>
        </w:rPr>
        <w:t>Совета депутатов</w:t>
      </w:r>
      <w:r w:rsidRPr="009D36A0">
        <w:rPr>
          <w:sz w:val="28"/>
          <w:szCs w:val="28"/>
          <w:lang w:eastAsia="en-US"/>
        </w:rPr>
        <w:t>)</w:t>
      </w:r>
      <w:r w:rsidRPr="00435391">
        <w:rPr>
          <w:sz w:val="28"/>
          <w:szCs w:val="28"/>
          <w:lang w:eastAsia="en-US"/>
        </w:rPr>
        <w:t xml:space="preserve"> на основе показателей уточненного реестра расходных обязательств муниципального округа на текущий финансовый год с учетом ведомственных особенностей планирования бюджетных ассигнований на очередной финансовый год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и плановый период.</w:t>
      </w:r>
      <w:proofErr w:type="gramEnd"/>
    </w:p>
    <w:p w14:paraId="2EB416CD" w14:textId="1B0B977A" w:rsidR="00435391" w:rsidRP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1.6. Расчёт бюджетных ассигнований производится с учетом положений статей 69.1, 70, 74.1 Бюджетного кодекса Российской Федерации одним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из следующих методов (совокупности методов):</w:t>
      </w:r>
    </w:p>
    <w:p w14:paraId="4DDB8E24" w14:textId="7C6AAD17" w:rsidR="00435391" w:rsidRP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ab/>
        <w:t xml:space="preserve">1) нормативным методом – расчет объемов расходов производится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на основе нормативов, утвержденных соответствующими нормативными правовыми актами (проектами нормативных правовых актов);</w:t>
      </w:r>
    </w:p>
    <w:p w14:paraId="7AE8D97C" w14:textId="3AEE7159" w:rsidR="00435391" w:rsidRP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ab/>
        <w:t>2) методом индексации – расчет производится путем индексации объёма бюджетных ассигнований текущего (предыдущего) финансового года;</w:t>
      </w:r>
    </w:p>
    <w:p w14:paraId="51EC6527" w14:textId="77777777" w:rsidR="00435391" w:rsidRP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ab/>
        <w:t>3) сметным методом – расчет предусматривает использование объемных, натуральных показателей, объединенных в единый свод затрат с полным экономическим обоснованием;</w:t>
      </w:r>
    </w:p>
    <w:p w14:paraId="74F173CA" w14:textId="2BA55165" w:rsidR="00435391" w:rsidRP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42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ab/>
        <w:t xml:space="preserve">4) метод сопоставимых рыночных цен – расчет предусматривает установление начальной (максимальной) цены контракта на основании информации о рыночных ценах идентичных или однородных товаров, работ, услуг, планируемых к закупкам (данный метод планирования осуществляется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в соответствии с требованиями законодательства о контрактной системе в сфере закупок).</w:t>
      </w:r>
    </w:p>
    <w:p w14:paraId="6DF3F86D" w14:textId="77777777" w:rsidR="00435391" w:rsidRP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42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ab/>
        <w:t>5) иным методом, отличным от методов, указанных в подпунктах 1-4 настоящего пункта.</w:t>
      </w:r>
    </w:p>
    <w:p w14:paraId="49A9E822" w14:textId="455E2C8A" w:rsidR="00435391" w:rsidRDefault="00435391" w:rsidP="009D36A0">
      <w:pPr>
        <w:widowControl w:val="0"/>
        <w:tabs>
          <w:tab w:val="left" w:pos="0"/>
        </w:tabs>
        <w:autoSpaceDE w:val="0"/>
        <w:autoSpaceDN w:val="0"/>
        <w:spacing w:line="276" w:lineRule="auto"/>
        <w:ind w:right="142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1.7. В случае изменений законодательст</w:t>
      </w:r>
      <w:r w:rsidR="00480AD8">
        <w:rPr>
          <w:sz w:val="28"/>
          <w:szCs w:val="28"/>
          <w:lang w:eastAsia="en-US"/>
        </w:rPr>
        <w:t xml:space="preserve">ва Российской Федерации, города </w:t>
      </w:r>
      <w:r w:rsidRPr="00435391">
        <w:rPr>
          <w:sz w:val="28"/>
          <w:szCs w:val="28"/>
          <w:lang w:eastAsia="en-US"/>
        </w:rPr>
        <w:t>Москвы, в результате чего возникают противоречия с настоящей Методикой, Методика применяется в части, не противоречащей действующему законодательству.</w:t>
      </w:r>
    </w:p>
    <w:p w14:paraId="3819639A" w14:textId="483A16CD" w:rsidR="009D36A0" w:rsidRPr="009D36A0" w:rsidRDefault="00435391" w:rsidP="004A22DA">
      <w:pPr>
        <w:pStyle w:val="a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240" w:after="120"/>
        <w:ind w:left="714" w:hanging="35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D36A0">
        <w:rPr>
          <w:rFonts w:ascii="Times New Roman" w:hAnsi="Times New Roman" w:cs="Times New Roman"/>
          <w:sz w:val="28"/>
          <w:szCs w:val="28"/>
          <w:lang w:eastAsia="en-US"/>
        </w:rPr>
        <w:t>Планирование бюджетных ассигно</w:t>
      </w:r>
      <w:r w:rsidR="002973B3" w:rsidRPr="009D36A0">
        <w:rPr>
          <w:rFonts w:ascii="Times New Roman" w:hAnsi="Times New Roman" w:cs="Times New Roman"/>
          <w:sz w:val="28"/>
          <w:szCs w:val="28"/>
          <w:lang w:eastAsia="en-US"/>
        </w:rPr>
        <w:t>ваний на исполнение</w:t>
      </w:r>
    </w:p>
    <w:p w14:paraId="3ED25AA5" w14:textId="77777777" w:rsidR="009D36A0" w:rsidRDefault="002973B3" w:rsidP="009D36A0">
      <w:pPr>
        <w:pStyle w:val="aa"/>
        <w:widowControl w:val="0"/>
        <w:tabs>
          <w:tab w:val="left" w:pos="0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D36A0">
        <w:rPr>
          <w:rFonts w:ascii="Times New Roman" w:hAnsi="Times New Roman" w:cs="Times New Roman"/>
          <w:sz w:val="28"/>
          <w:szCs w:val="28"/>
          <w:lang w:eastAsia="en-US"/>
        </w:rPr>
        <w:t xml:space="preserve">действующих </w:t>
      </w:r>
      <w:r w:rsidR="00435391" w:rsidRPr="009D36A0">
        <w:rPr>
          <w:rFonts w:ascii="Times New Roman" w:hAnsi="Times New Roman" w:cs="Times New Roman"/>
          <w:sz w:val="28"/>
          <w:szCs w:val="28"/>
          <w:lang w:eastAsia="en-US"/>
        </w:rPr>
        <w:t xml:space="preserve">расходных обязательств на очередной финансовый год </w:t>
      </w:r>
    </w:p>
    <w:p w14:paraId="163B43DC" w14:textId="3C7064A8" w:rsidR="00435391" w:rsidRPr="009D36A0" w:rsidRDefault="00435391" w:rsidP="009D36A0">
      <w:pPr>
        <w:pStyle w:val="aa"/>
        <w:widowControl w:val="0"/>
        <w:tabs>
          <w:tab w:val="left" w:pos="0"/>
        </w:tabs>
        <w:autoSpaceDE w:val="0"/>
        <w:autoSpaceDN w:val="0"/>
        <w:spacing w:after="120"/>
        <w:contextualSpacing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D36A0">
        <w:rPr>
          <w:rFonts w:ascii="Times New Roman" w:hAnsi="Times New Roman" w:cs="Times New Roman"/>
          <w:sz w:val="28"/>
          <w:szCs w:val="28"/>
          <w:lang w:eastAsia="en-US"/>
        </w:rPr>
        <w:t>и плановый период.</w:t>
      </w:r>
    </w:p>
    <w:p w14:paraId="7AA70AC9" w14:textId="2B8E0430" w:rsidR="00435391" w:rsidRPr="00E43C3E" w:rsidRDefault="00435391" w:rsidP="009D36A0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/>
        <w:ind w:left="0" w:right="139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43C3E">
        <w:rPr>
          <w:rFonts w:ascii="Times New Roman" w:hAnsi="Times New Roman" w:cs="Times New Roman"/>
          <w:sz w:val="28"/>
          <w:szCs w:val="28"/>
          <w:lang w:eastAsia="en-US"/>
        </w:rPr>
        <w:t xml:space="preserve">Планирование бюджетных ассигнований осуществляется </w:t>
      </w:r>
      <w:r w:rsidR="004C55CB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E43C3E">
        <w:rPr>
          <w:rFonts w:ascii="Times New Roman" w:hAnsi="Times New Roman" w:cs="Times New Roman"/>
          <w:sz w:val="28"/>
          <w:szCs w:val="28"/>
          <w:lang w:eastAsia="en-US"/>
        </w:rPr>
        <w:t>в соответствии с принципами эффективности и результативности расходования</w:t>
      </w:r>
      <w:r w:rsidRPr="00E43C3E">
        <w:rPr>
          <w:sz w:val="28"/>
          <w:szCs w:val="28"/>
          <w:lang w:eastAsia="en-US"/>
        </w:rPr>
        <w:t xml:space="preserve"> </w:t>
      </w:r>
      <w:r w:rsidRPr="00E43C3E">
        <w:rPr>
          <w:rFonts w:ascii="Times New Roman" w:hAnsi="Times New Roman" w:cs="Times New Roman"/>
          <w:sz w:val="28"/>
          <w:szCs w:val="28"/>
          <w:lang w:eastAsia="en-US"/>
        </w:rPr>
        <w:t>бюджетных средств.</w:t>
      </w:r>
    </w:p>
    <w:p w14:paraId="7555C63D" w14:textId="53FE717F" w:rsidR="00435391" w:rsidRPr="00435391" w:rsidRDefault="00E43C3E" w:rsidP="009D36A0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20"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За базу формования объемов действующих расходных обязательств муниципального округа принимаются расходы текущего года в соответствии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с решением Совета депутатов внутригородского муниципального образования – муниципального округа Бекасово в городе Москве (далее – Совет депутатов муниципального округа).</w:t>
      </w:r>
    </w:p>
    <w:p w14:paraId="76A310B6" w14:textId="1F0D2AC0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Базовый расчет потребности бюджетных ассигнований планового периода с учетом </w:t>
      </w:r>
      <w:proofErr w:type="gramStart"/>
      <w:r w:rsidRPr="00435391">
        <w:rPr>
          <w:sz w:val="28"/>
          <w:szCs w:val="28"/>
          <w:lang w:eastAsia="en-US"/>
        </w:rPr>
        <w:t xml:space="preserve">прогнозируемого уровня инфляции, используемого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при формировании проекта бюджета города Москвы на очередной финансовый год и плановый период может</w:t>
      </w:r>
      <w:proofErr w:type="gramEnd"/>
      <w:r w:rsidRPr="00435391">
        <w:rPr>
          <w:sz w:val="28"/>
          <w:szCs w:val="28"/>
          <w:lang w:eastAsia="en-US"/>
        </w:rPr>
        <w:t xml:space="preserve"> быть скорректирован:</w:t>
      </w:r>
    </w:p>
    <w:p w14:paraId="68C50E60" w14:textId="77777777" w:rsidR="00435391" w:rsidRPr="00435391" w:rsidRDefault="00435391" w:rsidP="000C7D0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на сумму расходов, производимых в соответствии с разовыми выплатами из бюджета муниципального округа, или расходов на реализацию решений, срок действия которых ограничен текущим годом;</w:t>
      </w:r>
    </w:p>
    <w:p w14:paraId="6AC5673E" w14:textId="77777777" w:rsidR="00435391" w:rsidRPr="00435391" w:rsidRDefault="00435391" w:rsidP="000C7D0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по итогам инвентаризации расходных обязательств в целях оптимизации расходов бюджета;</w:t>
      </w:r>
    </w:p>
    <w:p w14:paraId="3216A4B8" w14:textId="2B31EE81" w:rsidR="00435391" w:rsidRPr="00435391" w:rsidRDefault="00435391" w:rsidP="000C7D0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в связи с индексацией окладов денежного содержания муниципальных служащих и высшего должностного лица, социальных выплат,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 а также индексаций расходов на приобретение товаров, выполнение работ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и оказание услуг.</w:t>
      </w:r>
    </w:p>
    <w:p w14:paraId="29B9EF9A" w14:textId="4AE1F361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Увеличение бюджетных ассигнований бюджета текущего финансового года относится к бюджетным ассигнованиям на исполнение действующих расходных обязательств.</w:t>
      </w:r>
    </w:p>
    <w:p w14:paraId="5D29A8BB" w14:textId="6F3F5795" w:rsidR="00435391" w:rsidRPr="00435391" w:rsidRDefault="004F300E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В случае</w:t>
      </w:r>
      <w:proofErr w:type="gramStart"/>
      <w:r w:rsidR="00435391" w:rsidRPr="00435391">
        <w:rPr>
          <w:sz w:val="28"/>
          <w:szCs w:val="28"/>
          <w:lang w:eastAsia="en-US"/>
        </w:rPr>
        <w:t>,</w:t>
      </w:r>
      <w:proofErr w:type="gramEnd"/>
      <w:r w:rsidR="00435391" w:rsidRPr="00435391">
        <w:rPr>
          <w:sz w:val="28"/>
          <w:szCs w:val="28"/>
          <w:lang w:eastAsia="en-US"/>
        </w:rPr>
        <w:t xml:space="preserve"> если расходы производились не с начала текущего года, планирование бюджетных ассигнований на исполнение действующих обязательств на очередной финансовый год производится с учетом годовой потребности.</w:t>
      </w:r>
    </w:p>
    <w:p w14:paraId="223AFA35" w14:textId="38143A19" w:rsidR="00435391" w:rsidRPr="00435391" w:rsidRDefault="004F300E" w:rsidP="00D3232E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 w:rsidR="00435391" w:rsidRPr="00435391">
        <w:rPr>
          <w:sz w:val="28"/>
          <w:szCs w:val="28"/>
          <w:lang w:eastAsia="en-US"/>
        </w:rPr>
        <w:t>Расчет бюджетных ассигнований на оплату труда муниципальных служащих аппарат</w:t>
      </w:r>
      <w:r w:rsidR="00D3232E">
        <w:rPr>
          <w:sz w:val="28"/>
          <w:szCs w:val="28"/>
          <w:lang w:eastAsia="en-US"/>
        </w:rPr>
        <w:t xml:space="preserve">а </w:t>
      </w:r>
      <w:r w:rsidR="00D3232E" w:rsidRPr="00D3232E">
        <w:rPr>
          <w:sz w:val="28"/>
          <w:szCs w:val="28"/>
          <w:lang w:eastAsia="en-US"/>
        </w:rPr>
        <w:t>Совета депутатов внутригородского муниципального образования – муниципального округа Бекасово в городе Москве</w:t>
      </w:r>
      <w:r w:rsidR="00D3232E">
        <w:rPr>
          <w:sz w:val="28"/>
          <w:szCs w:val="28"/>
          <w:lang w:eastAsia="en-US"/>
        </w:rPr>
        <w:t xml:space="preserve"> (далее – муниципальные служащие)</w:t>
      </w:r>
      <w:r w:rsidR="00D3232E" w:rsidRPr="00D3232E">
        <w:rPr>
          <w:sz w:val="28"/>
          <w:szCs w:val="28"/>
          <w:lang w:eastAsia="en-US"/>
        </w:rPr>
        <w:t>,</w:t>
      </w:r>
      <w:r w:rsidR="00D3232E"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осуществляется в соответствии со статьей 29 Закона города Москвы от 22.10.2008 № 50 «О муниципальной службе в городе Москве», Порядком оплаты труда муниципальных служащих аппарата Совета депутатов внутригородского муниципального образования – муниципального округа Бекасово в городе Москве, утвержденного решением</w:t>
      </w:r>
      <w:proofErr w:type="gramEnd"/>
      <w:r w:rsidR="00435391" w:rsidRPr="00435391">
        <w:rPr>
          <w:sz w:val="28"/>
          <w:szCs w:val="28"/>
          <w:lang w:eastAsia="en-US"/>
        </w:rPr>
        <w:t xml:space="preserve"> Совета депутатов внутригородского муниципального образования – муниципального округа Бекасово в городе Москве от 11 февраля 2025 г № 12/15 «Об утверждении </w:t>
      </w:r>
      <w:proofErr w:type="gramStart"/>
      <w:r w:rsidR="00435391" w:rsidRPr="00435391">
        <w:rPr>
          <w:sz w:val="28"/>
          <w:szCs w:val="28"/>
          <w:lang w:eastAsia="en-US"/>
        </w:rPr>
        <w:t xml:space="preserve">Порядка оплаты труда </w:t>
      </w:r>
      <w:r w:rsidR="00435391" w:rsidRPr="00435391">
        <w:rPr>
          <w:bCs/>
          <w:sz w:val="28"/>
          <w:szCs w:val="28"/>
          <w:lang w:eastAsia="en-US"/>
        </w:rPr>
        <w:t>муниципальных служащих аппарата Совета депутатов</w:t>
      </w:r>
      <w:r w:rsidR="00435391" w:rsidRPr="00435391">
        <w:rPr>
          <w:bCs/>
          <w:iCs/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внутригородского муниципального</w:t>
      </w:r>
      <w:proofErr w:type="gramEnd"/>
      <w:r w:rsidR="00435391" w:rsidRPr="00435391">
        <w:rPr>
          <w:sz w:val="28"/>
          <w:szCs w:val="28"/>
          <w:lang w:eastAsia="en-US"/>
        </w:rPr>
        <w:t xml:space="preserve"> образования – </w:t>
      </w:r>
      <w:r w:rsidR="00435391" w:rsidRPr="00435391">
        <w:rPr>
          <w:bCs/>
          <w:sz w:val="28"/>
          <w:szCs w:val="28"/>
          <w:lang w:eastAsia="en-US"/>
        </w:rPr>
        <w:t>муниципального округа Бекасово в городе Москве»</w:t>
      </w:r>
      <w:r w:rsidR="00435391" w:rsidRPr="00435391">
        <w:rPr>
          <w:sz w:val="28"/>
          <w:szCs w:val="28"/>
          <w:lang w:eastAsia="en-US"/>
        </w:rPr>
        <w:t xml:space="preserve"> и иными нормативно-правовыми актами муниципального округа</w:t>
      </w:r>
      <w:r>
        <w:rPr>
          <w:sz w:val="28"/>
          <w:szCs w:val="28"/>
          <w:lang w:eastAsia="en-US"/>
        </w:rPr>
        <w:t xml:space="preserve"> Бекасово</w:t>
      </w:r>
      <w:r w:rsidR="00435391" w:rsidRPr="00435391">
        <w:rPr>
          <w:sz w:val="28"/>
          <w:szCs w:val="28"/>
          <w:lang w:eastAsia="en-US"/>
        </w:rPr>
        <w:t>.</w:t>
      </w:r>
    </w:p>
    <w:p w14:paraId="4B9D88C9" w14:textId="393DC972" w:rsidR="00435391" w:rsidRPr="00435391" w:rsidRDefault="00435391" w:rsidP="00D3232E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Расчет расходов на денежное содержание высшего должностного лица </w:t>
      </w:r>
      <w:r w:rsidR="00D3232E" w:rsidRPr="00D3232E">
        <w:rPr>
          <w:sz w:val="28"/>
          <w:szCs w:val="28"/>
          <w:lang w:eastAsia="en-US"/>
        </w:rPr>
        <w:t xml:space="preserve">муниципального округа </w:t>
      </w:r>
      <w:r w:rsidRPr="00435391">
        <w:rPr>
          <w:sz w:val="28"/>
          <w:szCs w:val="28"/>
          <w:lang w:eastAsia="en-US"/>
        </w:rPr>
        <w:t>и муниципальных служащих формируется с учетом нормативов образования фонда оплаты труда, установленных правовыми актами города Москвы для государственных гражданских служащих государственной гражданской службы города Москвы.</w:t>
      </w:r>
    </w:p>
    <w:p w14:paraId="7595766F" w14:textId="64A2D7BF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proofErr w:type="gramStart"/>
      <w:r w:rsidRPr="00435391">
        <w:rPr>
          <w:sz w:val="28"/>
          <w:szCs w:val="28"/>
          <w:lang w:eastAsia="en-US"/>
        </w:rPr>
        <w:t xml:space="preserve">Расчет бюджетных ассигнований на оплату компенсационных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и иных видов выплат, предоставляемых муниципальным служащим и высшему должностному лицу муниципального округа, осуществляется в соответствии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со статьей 31 Закона города Москвы от 22.10.2008 года № 50 «О муниципальной службе в городе Москве», статьей 13 Закона города Москвы от 25.11.2009 № 9 «О гарантиях осуществления полномочий лиц, замещающих муниципальные должности в городе Москве», решением Совета депутатов</w:t>
      </w:r>
      <w:proofErr w:type="gramEnd"/>
      <w:r w:rsidRPr="00435391">
        <w:rPr>
          <w:sz w:val="28"/>
          <w:szCs w:val="28"/>
          <w:lang w:eastAsia="en-US"/>
        </w:rPr>
        <w:t xml:space="preserve"> внутригородского муниципального образования – муниципального округа Бекасово в го</w:t>
      </w:r>
      <w:r w:rsidR="002973B3">
        <w:rPr>
          <w:sz w:val="28"/>
          <w:szCs w:val="28"/>
          <w:lang w:eastAsia="en-US"/>
        </w:rPr>
        <w:t>роде Москве от 11 февраля 2025</w:t>
      </w:r>
      <w:r w:rsidRPr="00435391">
        <w:rPr>
          <w:sz w:val="28"/>
          <w:szCs w:val="28"/>
          <w:lang w:eastAsia="en-US"/>
        </w:rPr>
        <w:t xml:space="preserve"> № 12/14 «Об утверждении порядка предоставления гарантий муниципальным служащим аппарата Совета депутатов внутригородского муниципального образования – муниципального округа Бекасово в городе Москве».</w:t>
      </w:r>
    </w:p>
    <w:p w14:paraId="01ED845A" w14:textId="1961A1F4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Расчет бюджетных ассигнований по взносам по обязательному социальному страхованию на выплаты по оплате труда и иные выплаты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на очередной финансовый </w:t>
      </w:r>
      <w:proofErr w:type="gramStart"/>
      <w:r w:rsidRPr="00435391">
        <w:rPr>
          <w:sz w:val="28"/>
          <w:szCs w:val="28"/>
          <w:lang w:eastAsia="en-US"/>
        </w:rPr>
        <w:t>год</w:t>
      </w:r>
      <w:proofErr w:type="gramEnd"/>
      <w:r w:rsidRPr="00435391">
        <w:rPr>
          <w:sz w:val="28"/>
          <w:szCs w:val="28"/>
          <w:lang w:eastAsia="en-US"/>
        </w:rPr>
        <w:t xml:space="preserve"> и плановый период предусматриваются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в соответствии с главой 34 части второй Налогового кодекса Российской Федерации с учетом особенностей расчета налогооблагаемой базы.</w:t>
      </w:r>
    </w:p>
    <w:p w14:paraId="0FFB261F" w14:textId="151C1495" w:rsidR="00435391" w:rsidRPr="00435391" w:rsidRDefault="002973B3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Бюджетные ассигнования на за</w:t>
      </w:r>
      <w:r>
        <w:rPr>
          <w:sz w:val="28"/>
          <w:szCs w:val="28"/>
          <w:lang w:eastAsia="en-US"/>
        </w:rPr>
        <w:t xml:space="preserve">купку товаров, работ, услуг </w:t>
      </w:r>
      <w:r w:rsidR="004C55CB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для </w:t>
      </w:r>
      <w:r w:rsidR="00435391" w:rsidRPr="00435391">
        <w:rPr>
          <w:sz w:val="28"/>
          <w:szCs w:val="28"/>
          <w:lang w:eastAsia="en-US"/>
        </w:rPr>
        <w:t>обеспечения муниципальных нужд (услуги связи, транспортные услуги, услуги по содержанию имущества, прочие работы, услуги, а также прочие расходы) рассчитываются с применением одного из методов (совокупности методов), указанных в пункте 1.6 настоящей Методики.</w:t>
      </w:r>
    </w:p>
    <w:p w14:paraId="30F23A4C" w14:textId="77777777" w:rsidR="00435391" w:rsidRPr="00435391" w:rsidRDefault="00435391" w:rsidP="000C7D03">
      <w:pPr>
        <w:widowControl w:val="0"/>
        <w:tabs>
          <w:tab w:val="left" w:pos="1134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Бюджетные ассигнования рассчитываются с учетом текущих и (или) прошлогодних договоров, муниципальных контрактов, соглашений, а также нормативно-правовых актов, устанавливающих расходные обязательства муниципального округа.</w:t>
      </w:r>
    </w:p>
    <w:p w14:paraId="57B34794" w14:textId="0FAA8AF7" w:rsidR="00435391" w:rsidRPr="00435391" w:rsidRDefault="0062236F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Расходы на оплату коммунальных услуг рассчитываются исходя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из объемов потребления текущего и (или) предыдущего отчетного года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и установленных тарифов с применением метода индексации, предусматривающей увеличение стоимости данных услуг в очередном финансовом году и плановом периоде.</w:t>
      </w:r>
    </w:p>
    <w:p w14:paraId="13CDEE08" w14:textId="573BEC81" w:rsidR="00435391" w:rsidRPr="00435391" w:rsidRDefault="0062236F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Планирование бюджетных ассигнований на текущий ремонт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и приобретение оборудования производится при наличии обоснованной необходимости, подтвержденной дефектным актом, актом осмотра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с применением сметного метода расчета.</w:t>
      </w:r>
    </w:p>
    <w:p w14:paraId="5E3166A5" w14:textId="65190B49" w:rsidR="00435391" w:rsidRPr="00435391" w:rsidRDefault="0081751B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Планирование расходов на приобретение основных средств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и материальных запасов осуществляется исходя из обоснованной потребности </w:t>
      </w:r>
      <w:r w:rsidR="004C55CB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с применением метода индексации или (и) метода сопоставимых рыночных цен.</w:t>
      </w:r>
    </w:p>
    <w:p w14:paraId="283BBB8F" w14:textId="77777777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Расчет планового объема бюджетных ассигнований на уплату прочих расходов осуществляется в соответствии с действующим законодательством, регламентирующим порядок начисления и уплаты налогов, сборов, начисление штрафных санкций и иных выплат, а также иных выплат, предусмотренных нормативными правовыми актами муниципального округа.</w:t>
      </w:r>
    </w:p>
    <w:p w14:paraId="16971AD8" w14:textId="77777777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Расчет бюджетных ассигнований на расходные обязательства, исполняемые за счет субвенций и субсидий из бюджета города Москвы, определяется на основании проекта Закона города Москвы о бюджете.</w:t>
      </w:r>
    </w:p>
    <w:p w14:paraId="3DED854B" w14:textId="4A1260DC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proofErr w:type="gramStart"/>
      <w:r w:rsidRPr="00435391">
        <w:rPr>
          <w:sz w:val="28"/>
          <w:szCs w:val="28"/>
          <w:lang w:eastAsia="en-US"/>
        </w:rPr>
        <w:t xml:space="preserve">Расчет по выплате пенсии за выслугу лет муниципальным служащим муниципального округа, вышедшим на пенсию по старости, осуществляется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в соответствии с законодательством города Москвы, Московской области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и нормативными правовыми актами муниципального округа исходя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из продолжительности стажа муниципальной службы, размера ежемесячного денежного содержания с учетом размера назначенной пенсии по старости.</w:t>
      </w:r>
      <w:proofErr w:type="gramEnd"/>
    </w:p>
    <w:p w14:paraId="5C1F6A42" w14:textId="3BED6F71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Расчет бюджетных ассигнований на доплаты к пенсиям лицам, проходившим муниципальную службу в городе Москве, осуществляется </w:t>
      </w:r>
      <w:r w:rsidR="004C55CB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в соответствии с законодательством города Москвы и нормативными правовыми актами муниципального округа.</w:t>
      </w:r>
    </w:p>
    <w:p w14:paraId="3C3C41EA" w14:textId="125BE6F8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Планирование бюджетных ассигнований на оплату обязательств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по социальной политик</w:t>
      </w:r>
      <w:r w:rsidR="004C55CB">
        <w:rPr>
          <w:sz w:val="28"/>
          <w:szCs w:val="28"/>
          <w:lang w:eastAsia="en-US"/>
        </w:rPr>
        <w:t>е</w:t>
      </w:r>
      <w:r w:rsidRPr="00435391">
        <w:rPr>
          <w:sz w:val="28"/>
          <w:szCs w:val="28"/>
          <w:lang w:eastAsia="en-US"/>
        </w:rPr>
        <w:t xml:space="preserve"> (в части реализации дополнительных гарантий муниципальным служащим, вышедшим на пенсию по старости), осуществляется в соответствии с действующим законодательством города Москвы, нормативными правовыми актами муниципального округа.</w:t>
      </w:r>
    </w:p>
    <w:p w14:paraId="6EB982F9" w14:textId="45B740FB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Бюджетные ассигнования на оплату проезда депутатов Совет депутатов муниципального округа на всех видах городского пассажирского транспорта, за исключением такси и маршрутного такси, планируются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на основании норматива обеспечения расходных обязательств, предусмотренного проектом Закона города Москвы о бюджете в расчете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на одного депутата муниципального округа.</w:t>
      </w:r>
    </w:p>
    <w:p w14:paraId="5DE289E9" w14:textId="56A70660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Бюджетные ассигнования на проведение местных праздничных, военно-патриотических и иных зрелищных мероприятий осуществляется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 xml:space="preserve">с применением одного из методов (совокупности методов), указанных в пункте 1.6 настоящей Методики, с учетом норматива обеспечения расходных обязательства, предусмотренного проектом Закона города Москвы о бюджете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в расчете на одного жителя муниципального округа.</w:t>
      </w:r>
    </w:p>
    <w:p w14:paraId="56D1886F" w14:textId="633C5939" w:rsidR="00435391" w:rsidRPr="00435391" w:rsidRDefault="0081751B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Обоснование суммы расходов на информирование жителей </w:t>
      </w:r>
      <w:r w:rsidR="009D36A0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 xml:space="preserve">о деятельности органов местного самоуправления осуществляется </w:t>
      </w:r>
      <w:r w:rsidR="009D36A0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с применением метода индексации или (и) метода сопоставимых рыночных цен.</w:t>
      </w:r>
    </w:p>
    <w:p w14:paraId="3F6BED88" w14:textId="23CB5EEC" w:rsidR="00435391" w:rsidRPr="00435391" w:rsidRDefault="0081751B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Бюджетные ассигнования на проведение выборов депутатов </w:t>
      </w:r>
      <w:r w:rsidR="009D36A0">
        <w:rPr>
          <w:sz w:val="28"/>
          <w:szCs w:val="28"/>
          <w:lang w:eastAsia="en-US"/>
        </w:rPr>
        <w:br/>
      </w:r>
      <w:r w:rsidR="004A22DA">
        <w:rPr>
          <w:sz w:val="28"/>
          <w:szCs w:val="28"/>
          <w:lang w:eastAsia="en-US"/>
        </w:rPr>
        <w:t>в</w:t>
      </w:r>
      <w:r w:rsidR="00435391" w:rsidRPr="00435391">
        <w:rPr>
          <w:sz w:val="28"/>
          <w:szCs w:val="28"/>
          <w:lang w:eastAsia="en-US"/>
        </w:rPr>
        <w:t xml:space="preserve"> представительный орган муниципального округа планируются на основании норматива обеспечения расходных обязательств, предусмотренного проектом Закона города Москвы о бюджете.</w:t>
      </w:r>
    </w:p>
    <w:p w14:paraId="2A8440C4" w14:textId="2AE8503C" w:rsidR="00435391" w:rsidRPr="00435391" w:rsidRDefault="0081751B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Бюджетные ассигнования на обслуживание муниципального долга включает в себя процентные и иные платежи по обслуживанию долговых обязательств муниципального округа, а также средства на исполнение муниципальных гарантий без права регрессного требования гаранта </w:t>
      </w:r>
      <w:r w:rsidR="009D36A0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к принципалу.</w:t>
      </w:r>
    </w:p>
    <w:p w14:paraId="2EB5682F" w14:textId="77777777" w:rsidR="00435391" w:rsidRPr="00435391" w:rsidRDefault="00435391" w:rsidP="000C7D03">
      <w:pPr>
        <w:widowControl w:val="0"/>
        <w:tabs>
          <w:tab w:val="left" w:pos="1134"/>
        </w:tabs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Объем бюджетных ассигнований на уплату процентных и иных платежей по обслуживанию долговых обязательств определяется, исходя из верхнего предела муниципального долга на начало планируемого периода, графиков погашения действующих долговых обязательств, прогноза привлечения кредитов и займов на финансирование дефицита бюджета муниципального округа. В качестве расчетных ставок при определении расходов на обслуживание муниципального долга используются фактические процентные ставки по действующим долговым обязательствам и процентная ставка рефинансирования, установленная Центральным банком Российской Федерации, с учетом ее прогнозируемого изменения, по обстоятельствам, планируемым к привлечению.</w:t>
      </w:r>
    </w:p>
    <w:p w14:paraId="006AA9C5" w14:textId="53F409E9" w:rsidR="00435391" w:rsidRPr="00435391" w:rsidRDefault="00435391" w:rsidP="004A22DA">
      <w:pPr>
        <w:widowControl w:val="0"/>
        <w:autoSpaceDE w:val="0"/>
        <w:autoSpaceDN w:val="0"/>
        <w:spacing w:line="276" w:lineRule="auto"/>
        <w:ind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Объем бюджетных ассигнований на исполн</w:t>
      </w:r>
      <w:r w:rsidR="009D36A0">
        <w:rPr>
          <w:sz w:val="28"/>
          <w:szCs w:val="28"/>
          <w:lang w:eastAsia="en-US"/>
        </w:rPr>
        <w:t>ение муниципальных гарантий без</w:t>
      </w:r>
      <w:r w:rsidR="00417F45">
        <w:rPr>
          <w:sz w:val="28"/>
          <w:szCs w:val="28"/>
          <w:lang w:eastAsia="en-US"/>
        </w:rPr>
        <w:t xml:space="preserve"> </w:t>
      </w:r>
      <w:r w:rsidRPr="00435391">
        <w:rPr>
          <w:sz w:val="28"/>
          <w:szCs w:val="28"/>
          <w:lang w:eastAsia="en-US"/>
        </w:rPr>
        <w:t>права регрессного требования гаранта к принципалу определяется согласно графикам погашения обязательств по действующим договорам, исполнение которых обеспечено муниципальными гарантиями без права регрессного требования гаранта к принципалу, с учетом планируемого предоставления муниципальных гарантий без права регрессного требования гаранта к принципалу.</w:t>
      </w:r>
    </w:p>
    <w:p w14:paraId="16FFA41D" w14:textId="69E358F1" w:rsidR="00435391" w:rsidRPr="00435391" w:rsidRDefault="0081751B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>Планирование бюджетных ассигнований на исполнение судебных актов по искам к муниципальному округу о возмещении вреда, причиненного гражданину или юридическому лицу в результате незаконных действий (бездействий) органов муниципальной власти либо должностных лиц этих органов, осуществляется на основании исполнительных листов.</w:t>
      </w:r>
    </w:p>
    <w:p w14:paraId="6847B331" w14:textId="45BE02BD" w:rsidR="00435391" w:rsidRPr="00435391" w:rsidRDefault="0081751B" w:rsidP="000C7D03">
      <w:pPr>
        <w:widowControl w:val="0"/>
        <w:numPr>
          <w:ilvl w:val="1"/>
          <w:numId w:val="9"/>
        </w:numPr>
        <w:tabs>
          <w:tab w:val="left" w:pos="0"/>
          <w:tab w:val="left" w:pos="156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35391" w:rsidRPr="00435391">
        <w:rPr>
          <w:sz w:val="28"/>
          <w:szCs w:val="28"/>
          <w:lang w:eastAsia="en-US"/>
        </w:rPr>
        <w:t xml:space="preserve">В составе бюджетных ассигнований бюджета муниципального округа могут быть предусмотрены расходы, вводимые в действие правовыми актами муниципального округа, соглашениями (договорами), заключенными </w:t>
      </w:r>
      <w:r w:rsidR="009D36A0">
        <w:rPr>
          <w:sz w:val="28"/>
          <w:szCs w:val="28"/>
          <w:lang w:eastAsia="en-US"/>
        </w:rPr>
        <w:br/>
      </w:r>
      <w:r w:rsidR="00435391" w:rsidRPr="00435391">
        <w:rPr>
          <w:sz w:val="28"/>
          <w:szCs w:val="28"/>
          <w:lang w:eastAsia="en-US"/>
        </w:rPr>
        <w:t>от имени муниципального округа, расчеты по которым не предусмотрены настоящей Методикой. Планирование бюджетных ассигнований на эти цели осуществляются в соответствии с нормативными правовыми актами, утверждающими методики расчетов таких расходов.</w:t>
      </w:r>
    </w:p>
    <w:p w14:paraId="21B24F28" w14:textId="649858A4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В составе расходов бюджета муниципального округа планируются бюджетные ассигнования на формирование резервного фонда аппарата на финансовое обеспечение непредвиденных расходов, в том числе проведения аварийно-восстановительных работ и иных мероприятий, связанных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с ликвидацией последствий стихийных бедствий и других чрезвычайных ситуаций.</w:t>
      </w:r>
    </w:p>
    <w:p w14:paraId="5093866D" w14:textId="77777777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В соответствии со статей 184.1 Бюджетного кодекса Российской Федерации в бюджете городского округа предусматриваются условно-утвержденные расходы из расчета:</w:t>
      </w:r>
    </w:p>
    <w:p w14:paraId="4698D5B8" w14:textId="77777777" w:rsidR="00435391" w:rsidRPr="00435391" w:rsidRDefault="00435391" w:rsidP="000C7D03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14:paraId="704BD0AD" w14:textId="77777777" w:rsidR="00435391" w:rsidRPr="00435391" w:rsidRDefault="00435391" w:rsidP="000C7D03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на второй год планового периода в объеме не менее 5 процентов общего объема расходов бюджета (без учета расходов бюджете,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27917F13" w14:textId="77777777" w:rsidR="00435391" w:rsidRPr="00435391" w:rsidRDefault="00435391" w:rsidP="004A22DA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240" w:after="120" w:line="276" w:lineRule="auto"/>
        <w:ind w:left="0" w:right="142" w:firstLine="425"/>
        <w:jc w:val="center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Методика планирования бюджетных ассигнований на исполнение принимаемых расходных обязательств</w:t>
      </w:r>
    </w:p>
    <w:p w14:paraId="13C4C9E8" w14:textId="326BD1D9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 xml:space="preserve">Планирование бюджетных ассигнований на исполнение принимаемых обязательств осуществляется в соответствии с законами Российской Федерации, города Москвы, нормативными правовыми актами муниципального округа, договорами и соглашениями, планируемыми </w:t>
      </w:r>
      <w:r w:rsidR="009D36A0">
        <w:rPr>
          <w:sz w:val="28"/>
          <w:szCs w:val="28"/>
          <w:lang w:eastAsia="en-US"/>
        </w:rPr>
        <w:br/>
      </w:r>
      <w:r w:rsidRPr="00435391">
        <w:rPr>
          <w:sz w:val="28"/>
          <w:szCs w:val="28"/>
          <w:lang w:eastAsia="en-US"/>
        </w:rPr>
        <w:t>к принятию или изменению в очередном финансовом году.</w:t>
      </w:r>
    </w:p>
    <w:p w14:paraId="7F828020" w14:textId="77777777" w:rsidR="00435391" w:rsidRPr="00435391" w:rsidRDefault="00435391" w:rsidP="000C7D03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  <w:rPr>
          <w:sz w:val="28"/>
          <w:szCs w:val="28"/>
          <w:lang w:eastAsia="en-US"/>
        </w:rPr>
      </w:pPr>
      <w:r w:rsidRPr="00435391">
        <w:rPr>
          <w:sz w:val="28"/>
          <w:szCs w:val="28"/>
          <w:lang w:eastAsia="en-US"/>
        </w:rPr>
        <w:t>Расчет бюджетных ассигнований по принимаемым бюджетным обязательствам осуществляется в соответствии с методами бюджетного планирования, предусмотренными в пункте 1.6 настоящей Методики.</w:t>
      </w:r>
    </w:p>
    <w:p w14:paraId="20A00783" w14:textId="2EE44619" w:rsidR="00163D80" w:rsidRPr="00435391" w:rsidRDefault="00435391" w:rsidP="002B125A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6" w:lineRule="auto"/>
        <w:ind w:left="0" w:right="139" w:firstLine="567"/>
        <w:jc w:val="both"/>
      </w:pPr>
      <w:r w:rsidRPr="009D36A0">
        <w:rPr>
          <w:sz w:val="28"/>
          <w:szCs w:val="28"/>
          <w:lang w:eastAsia="en-US"/>
        </w:rPr>
        <w:t>Бюджетные ассигнования на исполнение принимаемых обязатель</w:t>
      </w:r>
      <w:proofErr w:type="gramStart"/>
      <w:r w:rsidRPr="009D36A0">
        <w:rPr>
          <w:sz w:val="28"/>
          <w:szCs w:val="28"/>
          <w:lang w:eastAsia="en-US"/>
        </w:rPr>
        <w:t>ств вкл</w:t>
      </w:r>
      <w:proofErr w:type="gramEnd"/>
      <w:r w:rsidRPr="009D36A0">
        <w:rPr>
          <w:sz w:val="28"/>
          <w:szCs w:val="28"/>
          <w:lang w:eastAsia="en-US"/>
        </w:rPr>
        <w:t>ючаются в проект бюджета муниципального округа после обеспечения исполнения финансирования бюджетных ассигнований на исполнение действующих расходных обязательств.</w:t>
      </w:r>
    </w:p>
    <w:sectPr w:rsidR="00163D80" w:rsidRPr="00435391" w:rsidSect="00681476">
      <w:headerReference w:type="default" r:id="rId10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CC685" w14:textId="77777777" w:rsidR="00F05872" w:rsidRDefault="00F05872" w:rsidP="001770C5">
      <w:r>
        <w:separator/>
      </w:r>
    </w:p>
  </w:endnote>
  <w:endnote w:type="continuationSeparator" w:id="0">
    <w:p w14:paraId="77E41AB0" w14:textId="77777777" w:rsidR="00F05872" w:rsidRDefault="00F05872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A4C05" w14:textId="77777777" w:rsidR="00F05872" w:rsidRDefault="00F05872" w:rsidP="001770C5">
      <w:r>
        <w:separator/>
      </w:r>
    </w:p>
  </w:footnote>
  <w:footnote w:type="continuationSeparator" w:id="0">
    <w:p w14:paraId="55D9EAB2" w14:textId="77777777" w:rsidR="00F05872" w:rsidRDefault="00F05872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EEA84" w14:textId="2B41E57D" w:rsidR="00C46F12" w:rsidRDefault="00C46F12" w:rsidP="00C46F12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929511"/>
      <w:docPartObj>
        <w:docPartGallery w:val="Page Numbers (Top of Page)"/>
        <w:docPartUnique/>
      </w:docPartObj>
    </w:sdtPr>
    <w:sdtEndPr/>
    <w:sdtContent>
      <w:p w14:paraId="5E6B8488" w14:textId="3BA24A18" w:rsidR="006C6E0E" w:rsidRDefault="006C6E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6B5">
          <w:rPr>
            <w:noProof/>
          </w:rPr>
          <w:t>13</w:t>
        </w:r>
        <w:r>
          <w:fldChar w:fldCharType="end"/>
        </w:r>
      </w:p>
    </w:sdtContent>
  </w:sdt>
  <w:p w14:paraId="3EAC481E" w14:textId="77777777" w:rsidR="00F05872" w:rsidRPr="009E6842" w:rsidRDefault="00F058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D2BAC"/>
    <w:multiLevelType w:val="hybridMultilevel"/>
    <w:tmpl w:val="1FE28AC6"/>
    <w:lvl w:ilvl="0" w:tplc="6DAE20EC">
      <w:start w:val="1"/>
      <w:numFmt w:val="decimal"/>
      <w:lvlText w:val="%1."/>
      <w:lvlJc w:val="left"/>
      <w:pPr>
        <w:ind w:left="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ABDC8">
      <w:numFmt w:val="bullet"/>
      <w:lvlText w:val="•"/>
      <w:lvlJc w:val="left"/>
      <w:pPr>
        <w:ind w:left="949" w:hanging="514"/>
      </w:pPr>
      <w:rPr>
        <w:lang w:val="ru-RU" w:eastAsia="en-US" w:bidi="ar-SA"/>
      </w:rPr>
    </w:lvl>
    <w:lvl w:ilvl="2" w:tplc="33AC9DFA">
      <w:numFmt w:val="bullet"/>
      <w:lvlText w:val="•"/>
      <w:lvlJc w:val="left"/>
      <w:pPr>
        <w:ind w:left="1899" w:hanging="514"/>
      </w:pPr>
      <w:rPr>
        <w:lang w:val="ru-RU" w:eastAsia="en-US" w:bidi="ar-SA"/>
      </w:rPr>
    </w:lvl>
    <w:lvl w:ilvl="3" w:tplc="10C6C7A6">
      <w:numFmt w:val="bullet"/>
      <w:lvlText w:val="•"/>
      <w:lvlJc w:val="left"/>
      <w:pPr>
        <w:ind w:left="2849" w:hanging="514"/>
      </w:pPr>
      <w:rPr>
        <w:lang w:val="ru-RU" w:eastAsia="en-US" w:bidi="ar-SA"/>
      </w:rPr>
    </w:lvl>
    <w:lvl w:ilvl="4" w:tplc="E9B8E818">
      <w:numFmt w:val="bullet"/>
      <w:lvlText w:val="•"/>
      <w:lvlJc w:val="left"/>
      <w:pPr>
        <w:ind w:left="3799" w:hanging="514"/>
      </w:pPr>
      <w:rPr>
        <w:lang w:val="ru-RU" w:eastAsia="en-US" w:bidi="ar-SA"/>
      </w:rPr>
    </w:lvl>
    <w:lvl w:ilvl="5" w:tplc="99224C90">
      <w:numFmt w:val="bullet"/>
      <w:lvlText w:val="•"/>
      <w:lvlJc w:val="left"/>
      <w:pPr>
        <w:ind w:left="4749" w:hanging="514"/>
      </w:pPr>
      <w:rPr>
        <w:lang w:val="ru-RU" w:eastAsia="en-US" w:bidi="ar-SA"/>
      </w:rPr>
    </w:lvl>
    <w:lvl w:ilvl="6" w:tplc="BE623F8C">
      <w:numFmt w:val="bullet"/>
      <w:lvlText w:val="•"/>
      <w:lvlJc w:val="left"/>
      <w:pPr>
        <w:ind w:left="5699" w:hanging="514"/>
      </w:pPr>
      <w:rPr>
        <w:lang w:val="ru-RU" w:eastAsia="en-US" w:bidi="ar-SA"/>
      </w:rPr>
    </w:lvl>
    <w:lvl w:ilvl="7" w:tplc="4566D2D0">
      <w:numFmt w:val="bullet"/>
      <w:lvlText w:val="•"/>
      <w:lvlJc w:val="left"/>
      <w:pPr>
        <w:ind w:left="6648" w:hanging="514"/>
      </w:pPr>
      <w:rPr>
        <w:lang w:val="ru-RU" w:eastAsia="en-US" w:bidi="ar-SA"/>
      </w:rPr>
    </w:lvl>
    <w:lvl w:ilvl="8" w:tplc="164CBFC0">
      <w:numFmt w:val="bullet"/>
      <w:lvlText w:val="•"/>
      <w:lvlJc w:val="left"/>
      <w:pPr>
        <w:ind w:left="7598" w:hanging="514"/>
      </w:pPr>
      <w:rPr>
        <w:lang w:val="ru-RU" w:eastAsia="en-US" w:bidi="ar-SA"/>
      </w:rPr>
    </w:lvl>
  </w:abstractNum>
  <w:abstractNum w:abstractNumId="2">
    <w:nsid w:val="45D41AC8"/>
    <w:multiLevelType w:val="multilevel"/>
    <w:tmpl w:val="7E3E975A"/>
    <w:lvl w:ilvl="0">
      <w:start w:val="1"/>
      <w:numFmt w:val="decimal"/>
      <w:lvlText w:val="%1."/>
      <w:lvlJc w:val="left"/>
      <w:pPr>
        <w:ind w:left="84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1209" w:hanging="720"/>
      </w:pPr>
    </w:lvl>
    <w:lvl w:ilvl="3">
      <w:start w:val="1"/>
      <w:numFmt w:val="decimal"/>
      <w:isLgl/>
      <w:lvlText w:val="%1.%2.%3.%4."/>
      <w:lvlJc w:val="left"/>
      <w:pPr>
        <w:ind w:left="1569" w:hanging="1080"/>
      </w:pPr>
    </w:lvl>
    <w:lvl w:ilvl="4">
      <w:start w:val="1"/>
      <w:numFmt w:val="decimal"/>
      <w:isLgl/>
      <w:lvlText w:val="%1.%2.%3.%4.%5."/>
      <w:lvlJc w:val="left"/>
      <w:pPr>
        <w:ind w:left="1569" w:hanging="1080"/>
      </w:pPr>
    </w:lvl>
    <w:lvl w:ilvl="5">
      <w:start w:val="1"/>
      <w:numFmt w:val="decimal"/>
      <w:isLgl/>
      <w:lvlText w:val="%1.%2.%3.%4.%5.%6."/>
      <w:lvlJc w:val="left"/>
      <w:pPr>
        <w:ind w:left="1929" w:hanging="1440"/>
      </w:pPr>
    </w:lvl>
    <w:lvl w:ilvl="6">
      <w:start w:val="1"/>
      <w:numFmt w:val="decimal"/>
      <w:isLgl/>
      <w:lvlText w:val="%1.%2.%3.%4.%5.%6.%7."/>
      <w:lvlJc w:val="left"/>
      <w:pPr>
        <w:ind w:left="2289" w:hanging="1800"/>
      </w:pPr>
    </w:lvl>
    <w:lvl w:ilvl="7">
      <w:start w:val="1"/>
      <w:numFmt w:val="decimal"/>
      <w:isLgl/>
      <w:lvlText w:val="%1.%2.%3.%4.%5.%6.%7.%8."/>
      <w:lvlJc w:val="left"/>
      <w:pPr>
        <w:ind w:left="2289" w:hanging="1800"/>
      </w:pPr>
    </w:lvl>
    <w:lvl w:ilvl="8">
      <w:start w:val="1"/>
      <w:numFmt w:val="decimal"/>
      <w:isLgl/>
      <w:lvlText w:val="%1.%2.%3.%4.%5.%6.%7.%8.%9."/>
      <w:lvlJc w:val="left"/>
      <w:pPr>
        <w:ind w:left="2649" w:hanging="2160"/>
      </w:pPr>
    </w:lvl>
  </w:abstractNum>
  <w:abstractNum w:abstractNumId="3">
    <w:nsid w:val="48437552"/>
    <w:multiLevelType w:val="hybridMultilevel"/>
    <w:tmpl w:val="79400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5057E"/>
    <w:multiLevelType w:val="multilevel"/>
    <w:tmpl w:val="37AAF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E30F5"/>
    <w:multiLevelType w:val="hybridMultilevel"/>
    <w:tmpl w:val="BDCCDF0E"/>
    <w:lvl w:ilvl="0" w:tplc="B57AA104">
      <w:start w:val="1"/>
      <w:numFmt w:val="decimal"/>
      <w:lvlText w:val="%1)"/>
      <w:lvlJc w:val="left"/>
      <w:pPr>
        <w:ind w:left="849" w:hanging="360"/>
      </w:pPr>
    </w:lvl>
    <w:lvl w:ilvl="1" w:tplc="04190019">
      <w:start w:val="1"/>
      <w:numFmt w:val="lowerLetter"/>
      <w:lvlText w:val="%2."/>
      <w:lvlJc w:val="left"/>
      <w:pPr>
        <w:ind w:left="1569" w:hanging="360"/>
      </w:pPr>
    </w:lvl>
    <w:lvl w:ilvl="2" w:tplc="0419001B">
      <w:start w:val="1"/>
      <w:numFmt w:val="lowerRoman"/>
      <w:lvlText w:val="%3."/>
      <w:lvlJc w:val="right"/>
      <w:pPr>
        <w:ind w:left="2289" w:hanging="180"/>
      </w:pPr>
    </w:lvl>
    <w:lvl w:ilvl="3" w:tplc="0419000F">
      <w:start w:val="1"/>
      <w:numFmt w:val="decimal"/>
      <w:lvlText w:val="%4."/>
      <w:lvlJc w:val="left"/>
      <w:pPr>
        <w:ind w:left="3009" w:hanging="360"/>
      </w:pPr>
    </w:lvl>
    <w:lvl w:ilvl="4" w:tplc="04190019">
      <w:start w:val="1"/>
      <w:numFmt w:val="lowerLetter"/>
      <w:lvlText w:val="%5."/>
      <w:lvlJc w:val="left"/>
      <w:pPr>
        <w:ind w:left="3729" w:hanging="360"/>
      </w:pPr>
    </w:lvl>
    <w:lvl w:ilvl="5" w:tplc="0419001B">
      <w:start w:val="1"/>
      <w:numFmt w:val="lowerRoman"/>
      <w:lvlText w:val="%6."/>
      <w:lvlJc w:val="right"/>
      <w:pPr>
        <w:ind w:left="4449" w:hanging="180"/>
      </w:pPr>
    </w:lvl>
    <w:lvl w:ilvl="6" w:tplc="0419000F">
      <w:start w:val="1"/>
      <w:numFmt w:val="decimal"/>
      <w:lvlText w:val="%7."/>
      <w:lvlJc w:val="left"/>
      <w:pPr>
        <w:ind w:left="5169" w:hanging="360"/>
      </w:pPr>
    </w:lvl>
    <w:lvl w:ilvl="7" w:tplc="04190019">
      <w:start w:val="1"/>
      <w:numFmt w:val="lowerLetter"/>
      <w:lvlText w:val="%8."/>
      <w:lvlJc w:val="left"/>
      <w:pPr>
        <w:ind w:left="5889" w:hanging="360"/>
      </w:pPr>
    </w:lvl>
    <w:lvl w:ilvl="8" w:tplc="0419001B">
      <w:start w:val="1"/>
      <w:numFmt w:val="lowerRoman"/>
      <w:lvlText w:val="%9."/>
      <w:lvlJc w:val="right"/>
      <w:pPr>
        <w:ind w:left="6609" w:hanging="180"/>
      </w:pPr>
    </w:lvl>
  </w:abstractNum>
  <w:abstractNum w:abstractNumId="7">
    <w:nsid w:val="721A32FD"/>
    <w:multiLevelType w:val="multilevel"/>
    <w:tmpl w:val="5A96B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77C17930"/>
    <w:multiLevelType w:val="hybridMultilevel"/>
    <w:tmpl w:val="4BE88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168C8"/>
    <w:rsid w:val="00017C35"/>
    <w:rsid w:val="00022EDE"/>
    <w:rsid w:val="00035358"/>
    <w:rsid w:val="000445E1"/>
    <w:rsid w:val="00057EC5"/>
    <w:rsid w:val="00070E52"/>
    <w:rsid w:val="00075E88"/>
    <w:rsid w:val="0007702B"/>
    <w:rsid w:val="0009599C"/>
    <w:rsid w:val="000C4102"/>
    <w:rsid w:val="000C7D03"/>
    <w:rsid w:val="000D2584"/>
    <w:rsid w:val="000D2979"/>
    <w:rsid w:val="000D300C"/>
    <w:rsid w:val="000E0475"/>
    <w:rsid w:val="000E5E03"/>
    <w:rsid w:val="000E7344"/>
    <w:rsid w:val="000F2EEF"/>
    <w:rsid w:val="000F4289"/>
    <w:rsid w:val="00101B29"/>
    <w:rsid w:val="001048D1"/>
    <w:rsid w:val="00111131"/>
    <w:rsid w:val="00141D48"/>
    <w:rsid w:val="00163D80"/>
    <w:rsid w:val="0017630A"/>
    <w:rsid w:val="001770C5"/>
    <w:rsid w:val="001937F5"/>
    <w:rsid w:val="001A0488"/>
    <w:rsid w:val="001C01A9"/>
    <w:rsid w:val="001C4F25"/>
    <w:rsid w:val="001D0197"/>
    <w:rsid w:val="001D7C14"/>
    <w:rsid w:val="001F394A"/>
    <w:rsid w:val="001F4C67"/>
    <w:rsid w:val="002013A7"/>
    <w:rsid w:val="00201FF3"/>
    <w:rsid w:val="00202491"/>
    <w:rsid w:val="00207DE3"/>
    <w:rsid w:val="00211F06"/>
    <w:rsid w:val="0023373B"/>
    <w:rsid w:val="002379E6"/>
    <w:rsid w:val="0024350E"/>
    <w:rsid w:val="00247475"/>
    <w:rsid w:val="00251769"/>
    <w:rsid w:val="00262221"/>
    <w:rsid w:val="00265CED"/>
    <w:rsid w:val="00266C54"/>
    <w:rsid w:val="00270337"/>
    <w:rsid w:val="002761D5"/>
    <w:rsid w:val="0027627D"/>
    <w:rsid w:val="002973B3"/>
    <w:rsid w:val="002A00E1"/>
    <w:rsid w:val="002D24CB"/>
    <w:rsid w:val="002E15A2"/>
    <w:rsid w:val="002F673C"/>
    <w:rsid w:val="0030357A"/>
    <w:rsid w:val="003077CD"/>
    <w:rsid w:val="00314664"/>
    <w:rsid w:val="00343260"/>
    <w:rsid w:val="003442A6"/>
    <w:rsid w:val="0034455F"/>
    <w:rsid w:val="00360E61"/>
    <w:rsid w:val="00373D38"/>
    <w:rsid w:val="00381EAD"/>
    <w:rsid w:val="003A0CC6"/>
    <w:rsid w:val="003D050C"/>
    <w:rsid w:val="003F04B1"/>
    <w:rsid w:val="00402B9F"/>
    <w:rsid w:val="00407F17"/>
    <w:rsid w:val="00417F45"/>
    <w:rsid w:val="00425871"/>
    <w:rsid w:val="00435391"/>
    <w:rsid w:val="004436A4"/>
    <w:rsid w:val="00477028"/>
    <w:rsid w:val="00477297"/>
    <w:rsid w:val="00480AD8"/>
    <w:rsid w:val="00482F80"/>
    <w:rsid w:val="0049068E"/>
    <w:rsid w:val="00491D78"/>
    <w:rsid w:val="00496169"/>
    <w:rsid w:val="004A22DA"/>
    <w:rsid w:val="004C55CB"/>
    <w:rsid w:val="004F300E"/>
    <w:rsid w:val="005209BA"/>
    <w:rsid w:val="0052229E"/>
    <w:rsid w:val="005360A3"/>
    <w:rsid w:val="005423B0"/>
    <w:rsid w:val="00556167"/>
    <w:rsid w:val="00567B05"/>
    <w:rsid w:val="005716B5"/>
    <w:rsid w:val="005768C5"/>
    <w:rsid w:val="005A21AF"/>
    <w:rsid w:val="005B07ED"/>
    <w:rsid w:val="005D5F7A"/>
    <w:rsid w:val="005D7180"/>
    <w:rsid w:val="005E5270"/>
    <w:rsid w:val="005F1F7A"/>
    <w:rsid w:val="005F4AF1"/>
    <w:rsid w:val="005F5320"/>
    <w:rsid w:val="0060291C"/>
    <w:rsid w:val="00606E6C"/>
    <w:rsid w:val="0062236F"/>
    <w:rsid w:val="006241EA"/>
    <w:rsid w:val="00640E81"/>
    <w:rsid w:val="00664BC4"/>
    <w:rsid w:val="00681476"/>
    <w:rsid w:val="00687C85"/>
    <w:rsid w:val="006941FC"/>
    <w:rsid w:val="006A2280"/>
    <w:rsid w:val="006A5F07"/>
    <w:rsid w:val="006B4484"/>
    <w:rsid w:val="006C097E"/>
    <w:rsid w:val="006C6070"/>
    <w:rsid w:val="006C6E0E"/>
    <w:rsid w:val="006F5E92"/>
    <w:rsid w:val="007236A6"/>
    <w:rsid w:val="007353D4"/>
    <w:rsid w:val="00744A38"/>
    <w:rsid w:val="00761839"/>
    <w:rsid w:val="007734FC"/>
    <w:rsid w:val="007A5865"/>
    <w:rsid w:val="007B48CB"/>
    <w:rsid w:val="007E6683"/>
    <w:rsid w:val="008049B6"/>
    <w:rsid w:val="00813E97"/>
    <w:rsid w:val="0081751B"/>
    <w:rsid w:val="00817FDE"/>
    <w:rsid w:val="0083182C"/>
    <w:rsid w:val="0086666B"/>
    <w:rsid w:val="00871219"/>
    <w:rsid w:val="00877050"/>
    <w:rsid w:val="00880C70"/>
    <w:rsid w:val="00896DB8"/>
    <w:rsid w:val="008A1580"/>
    <w:rsid w:val="008E1894"/>
    <w:rsid w:val="008F112E"/>
    <w:rsid w:val="008F4414"/>
    <w:rsid w:val="009018C3"/>
    <w:rsid w:val="00921A1B"/>
    <w:rsid w:val="009224C2"/>
    <w:rsid w:val="0092599A"/>
    <w:rsid w:val="00937B97"/>
    <w:rsid w:val="009470D1"/>
    <w:rsid w:val="0095650B"/>
    <w:rsid w:val="009607C3"/>
    <w:rsid w:val="00966326"/>
    <w:rsid w:val="009934F5"/>
    <w:rsid w:val="009A6E46"/>
    <w:rsid w:val="009A7916"/>
    <w:rsid w:val="009B61D7"/>
    <w:rsid w:val="009C0C22"/>
    <w:rsid w:val="009C2ADD"/>
    <w:rsid w:val="009D34D3"/>
    <w:rsid w:val="009D36A0"/>
    <w:rsid w:val="009E6842"/>
    <w:rsid w:val="009F4173"/>
    <w:rsid w:val="00A03ABE"/>
    <w:rsid w:val="00A05A9A"/>
    <w:rsid w:val="00A10EB6"/>
    <w:rsid w:val="00A13E38"/>
    <w:rsid w:val="00A30221"/>
    <w:rsid w:val="00A504C8"/>
    <w:rsid w:val="00A777F2"/>
    <w:rsid w:val="00A817F0"/>
    <w:rsid w:val="00A918C5"/>
    <w:rsid w:val="00A91AA7"/>
    <w:rsid w:val="00A92F75"/>
    <w:rsid w:val="00A93465"/>
    <w:rsid w:val="00AC0918"/>
    <w:rsid w:val="00AD53AA"/>
    <w:rsid w:val="00AD7511"/>
    <w:rsid w:val="00AE09CB"/>
    <w:rsid w:val="00AE2E97"/>
    <w:rsid w:val="00B15334"/>
    <w:rsid w:val="00B36A49"/>
    <w:rsid w:val="00B453F3"/>
    <w:rsid w:val="00B8547F"/>
    <w:rsid w:val="00BA2061"/>
    <w:rsid w:val="00BB3EF5"/>
    <w:rsid w:val="00BB7446"/>
    <w:rsid w:val="00BD1133"/>
    <w:rsid w:val="00BD5BE2"/>
    <w:rsid w:val="00BE1DA4"/>
    <w:rsid w:val="00BE3ACF"/>
    <w:rsid w:val="00BF412D"/>
    <w:rsid w:val="00C17A38"/>
    <w:rsid w:val="00C43879"/>
    <w:rsid w:val="00C46F12"/>
    <w:rsid w:val="00C57394"/>
    <w:rsid w:val="00C72003"/>
    <w:rsid w:val="00C76CC2"/>
    <w:rsid w:val="00C92EDC"/>
    <w:rsid w:val="00CB020E"/>
    <w:rsid w:val="00CB2279"/>
    <w:rsid w:val="00CC65B7"/>
    <w:rsid w:val="00CE1251"/>
    <w:rsid w:val="00CE6BBF"/>
    <w:rsid w:val="00D013BF"/>
    <w:rsid w:val="00D03BD9"/>
    <w:rsid w:val="00D05507"/>
    <w:rsid w:val="00D05E23"/>
    <w:rsid w:val="00D157F0"/>
    <w:rsid w:val="00D3232E"/>
    <w:rsid w:val="00D34797"/>
    <w:rsid w:val="00D40781"/>
    <w:rsid w:val="00D7182A"/>
    <w:rsid w:val="00D725C1"/>
    <w:rsid w:val="00D73287"/>
    <w:rsid w:val="00D85514"/>
    <w:rsid w:val="00DA13DB"/>
    <w:rsid w:val="00DC1339"/>
    <w:rsid w:val="00DF6840"/>
    <w:rsid w:val="00E11764"/>
    <w:rsid w:val="00E15BE0"/>
    <w:rsid w:val="00E16D10"/>
    <w:rsid w:val="00E16D61"/>
    <w:rsid w:val="00E17899"/>
    <w:rsid w:val="00E22BBE"/>
    <w:rsid w:val="00E256B1"/>
    <w:rsid w:val="00E325C1"/>
    <w:rsid w:val="00E43C3E"/>
    <w:rsid w:val="00E47C5F"/>
    <w:rsid w:val="00E51C97"/>
    <w:rsid w:val="00E57949"/>
    <w:rsid w:val="00E73987"/>
    <w:rsid w:val="00E839A5"/>
    <w:rsid w:val="00E9238E"/>
    <w:rsid w:val="00EA609F"/>
    <w:rsid w:val="00EB0CBB"/>
    <w:rsid w:val="00EB3B88"/>
    <w:rsid w:val="00ED1E1A"/>
    <w:rsid w:val="00EF798B"/>
    <w:rsid w:val="00F05872"/>
    <w:rsid w:val="00F05D5F"/>
    <w:rsid w:val="00F07A70"/>
    <w:rsid w:val="00F135F1"/>
    <w:rsid w:val="00F35A53"/>
    <w:rsid w:val="00F4491A"/>
    <w:rsid w:val="00F72F2F"/>
    <w:rsid w:val="00FA4BE9"/>
    <w:rsid w:val="00FA7367"/>
    <w:rsid w:val="00FB3140"/>
    <w:rsid w:val="00FC63FD"/>
    <w:rsid w:val="00FD5CE9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7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247475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3F04B1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7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247475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3F04B1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325D-2919-4BD9-91F9-42E2106E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13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Любовь Гостева</cp:lastModifiedBy>
  <cp:revision>71</cp:revision>
  <cp:lastPrinted>2025-04-30T08:09:00Z</cp:lastPrinted>
  <dcterms:created xsi:type="dcterms:W3CDTF">2025-01-17T06:44:00Z</dcterms:created>
  <dcterms:modified xsi:type="dcterms:W3CDTF">2025-04-30T08:13:00Z</dcterms:modified>
</cp:coreProperties>
</file>